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E6E" w:rsidRPr="009F377B" w:rsidRDefault="00C75A44" w:rsidP="00227E6E">
      <w:pPr>
        <w:jc w:val="center"/>
        <w:rPr>
          <w:rFonts w:ascii="Arial" w:hAnsi="Arial" w:cs="Arial"/>
          <w:b/>
          <w:smallCaps/>
          <w:sz w:val="36"/>
          <w:szCs w:val="36"/>
        </w:rPr>
      </w:pPr>
      <w:r>
        <w:rPr>
          <w:rFonts w:ascii="Arial" w:hAnsi="Arial" w:cs="Arial"/>
          <w:b/>
          <w:smallCaps/>
          <w:color w:val="4F6228" w:themeColor="accent3" w:themeShade="80"/>
          <w:sz w:val="36"/>
          <w:szCs w:val="36"/>
        </w:rPr>
        <w:t>S</w:t>
      </w:r>
      <w:r w:rsidR="00227E6E" w:rsidRPr="009F377B">
        <w:rPr>
          <w:rFonts w:ascii="Arial" w:hAnsi="Arial" w:cs="Arial"/>
          <w:b/>
          <w:smallCaps/>
          <w:color w:val="4F6228" w:themeColor="accent3" w:themeShade="80"/>
          <w:sz w:val="36"/>
          <w:szCs w:val="36"/>
        </w:rPr>
        <w:t>chool of Communication</w:t>
      </w:r>
    </w:p>
    <w:p w:rsidR="00227E6E" w:rsidRPr="009F377B" w:rsidRDefault="00227E6E" w:rsidP="00227E6E">
      <w:pPr>
        <w:jc w:val="center"/>
        <w:rPr>
          <w:rFonts w:ascii="Arial" w:hAnsi="Arial" w:cs="Arial"/>
          <w:b/>
          <w:smallCaps/>
          <w:color w:val="E36C0A" w:themeColor="accent6" w:themeShade="BF"/>
          <w:sz w:val="36"/>
          <w:szCs w:val="36"/>
        </w:rPr>
      </w:pPr>
      <w:r w:rsidRPr="009F377B">
        <w:rPr>
          <w:rFonts w:ascii="Arial" w:hAnsi="Arial" w:cs="Arial"/>
          <w:b/>
          <w:smallCaps/>
          <w:color w:val="E36C0A" w:themeColor="accent6" w:themeShade="BF"/>
          <w:sz w:val="36"/>
          <w:szCs w:val="36"/>
        </w:rPr>
        <w:t>5100 Brunson Drive, Wolfson Building</w:t>
      </w:r>
    </w:p>
    <w:p w:rsidR="00227E6E" w:rsidRPr="009F377B" w:rsidRDefault="00227E6E" w:rsidP="00227E6E">
      <w:pPr>
        <w:spacing w:line="360" w:lineRule="auto"/>
        <w:jc w:val="center"/>
        <w:rPr>
          <w:rFonts w:ascii="Arial" w:hAnsi="Arial" w:cs="Arial"/>
          <w:b/>
          <w:smallCaps/>
          <w:color w:val="E36C0A" w:themeColor="accent6" w:themeShade="BF"/>
          <w:sz w:val="36"/>
          <w:szCs w:val="36"/>
        </w:rPr>
      </w:pPr>
      <w:r w:rsidRPr="009F377B">
        <w:rPr>
          <w:rFonts w:ascii="Arial" w:hAnsi="Arial" w:cs="Arial"/>
          <w:b/>
          <w:smallCaps/>
          <w:color w:val="E36C0A" w:themeColor="accent6" w:themeShade="BF"/>
          <w:sz w:val="36"/>
          <w:szCs w:val="36"/>
        </w:rPr>
        <w:t>(305) 284-5234</w:t>
      </w:r>
    </w:p>
    <w:p w:rsidR="00227E6E" w:rsidRPr="00187C47" w:rsidRDefault="00227E6E" w:rsidP="00227E6E">
      <w:pPr>
        <w:spacing w:line="360" w:lineRule="auto"/>
        <w:jc w:val="center"/>
        <w:rPr>
          <w:rFonts w:ascii="Arial" w:hAnsi="Arial" w:cs="Arial"/>
          <w:b/>
          <w:smallCaps/>
        </w:rPr>
      </w:pPr>
      <w:r>
        <w:rPr>
          <w:rFonts w:ascii="Arial" w:hAnsi="Arial" w:cs="Arial"/>
          <w:b/>
          <w:smallCaps/>
          <w:noProof/>
        </w:rPr>
        <w:drawing>
          <wp:inline distT="0" distB="0" distL="0" distR="0" wp14:anchorId="5DAAA8E0" wp14:editId="771D8B57">
            <wp:extent cx="3719592" cy="29756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tretch>
                      <a:fillRect/>
                    </a:stretch>
                  </pic:blipFill>
                  <pic:spPr bwMode="auto">
                    <a:xfrm>
                      <a:off x="0" y="0"/>
                      <a:ext cx="3719592" cy="2975674"/>
                    </a:xfrm>
                    <a:prstGeom prst="rect">
                      <a:avLst/>
                    </a:prstGeom>
                    <a:noFill/>
                    <a:ln w="9525">
                      <a:noFill/>
                      <a:miter lim="800000"/>
                      <a:headEnd/>
                      <a:tailEnd/>
                    </a:ln>
                  </pic:spPr>
                </pic:pic>
              </a:graphicData>
            </a:graphic>
          </wp:inline>
        </w:drawing>
      </w:r>
    </w:p>
    <w:p w:rsidR="00227E6E" w:rsidRPr="002B24B6" w:rsidRDefault="00227E6E" w:rsidP="00227E6E">
      <w:pPr>
        <w:jc w:val="center"/>
        <w:rPr>
          <w:rFonts w:ascii="Arial" w:hAnsi="Arial" w:cs="Arial"/>
          <w:b/>
          <w:smallCaps/>
          <w:color w:val="4F6228" w:themeColor="accent3" w:themeShade="80"/>
          <w:sz w:val="36"/>
          <w:szCs w:val="36"/>
        </w:rPr>
      </w:pPr>
      <w:r w:rsidRPr="002B24B6">
        <w:rPr>
          <w:rFonts w:ascii="Arial" w:hAnsi="Arial" w:cs="Arial"/>
          <w:b/>
          <w:smallCaps/>
          <w:color w:val="4F6228" w:themeColor="accent3" w:themeShade="80"/>
          <w:sz w:val="36"/>
          <w:szCs w:val="36"/>
        </w:rPr>
        <w:t>Student Advising Handbook</w:t>
      </w:r>
    </w:p>
    <w:p w:rsidR="00227E6E" w:rsidRPr="002B24B6" w:rsidRDefault="00227E6E" w:rsidP="00227E6E">
      <w:pPr>
        <w:jc w:val="center"/>
        <w:rPr>
          <w:rFonts w:ascii="Arial" w:hAnsi="Arial" w:cs="Arial"/>
          <w:b/>
          <w:smallCaps/>
          <w:sz w:val="36"/>
          <w:szCs w:val="36"/>
        </w:rPr>
      </w:pPr>
    </w:p>
    <w:p w:rsidR="00227E6E" w:rsidRDefault="00227E6E" w:rsidP="00227E6E">
      <w:pPr>
        <w:jc w:val="center"/>
        <w:rPr>
          <w:rFonts w:ascii="Arial" w:hAnsi="Arial" w:cs="Arial"/>
          <w:b/>
          <w:smallCaps/>
          <w:color w:val="E36C0A" w:themeColor="accent6" w:themeShade="BF"/>
          <w:sz w:val="36"/>
          <w:szCs w:val="36"/>
          <w:u w:val="single"/>
        </w:rPr>
      </w:pPr>
      <w:r w:rsidRPr="002B24B6">
        <w:rPr>
          <w:rFonts w:ascii="Arial" w:hAnsi="Arial" w:cs="Arial"/>
          <w:b/>
          <w:smallCaps/>
          <w:color w:val="E36C0A" w:themeColor="accent6" w:themeShade="BF"/>
          <w:sz w:val="36"/>
          <w:szCs w:val="36"/>
          <w:u w:val="single"/>
        </w:rPr>
        <w:t>Contents</w:t>
      </w:r>
    </w:p>
    <w:p w:rsidR="00B86B63" w:rsidRPr="002B24B6" w:rsidRDefault="00B86B63" w:rsidP="00227E6E">
      <w:pPr>
        <w:jc w:val="center"/>
        <w:rPr>
          <w:rFonts w:ascii="Arial" w:hAnsi="Arial" w:cs="Arial"/>
          <w:b/>
          <w:smallCaps/>
          <w:color w:val="E36C0A" w:themeColor="accent6" w:themeShade="BF"/>
          <w:sz w:val="36"/>
          <w:szCs w:val="36"/>
          <w:u w:val="single"/>
        </w:rPr>
      </w:pPr>
    </w:p>
    <w:p w:rsidR="00227E6E" w:rsidRPr="00007B52" w:rsidRDefault="00227E6E" w:rsidP="00227E6E">
      <w:pPr>
        <w:jc w:val="right"/>
        <w:rPr>
          <w:rFonts w:ascii="Arial" w:hAnsi="Arial" w:cs="Arial"/>
          <w:b/>
          <w:smallCaps/>
          <w:sz w:val="22"/>
          <w:szCs w:val="22"/>
          <w:u w:val="single"/>
        </w:rPr>
      </w:pPr>
    </w:p>
    <w:p w:rsidR="00227E6E" w:rsidRPr="008B400A" w:rsidRDefault="00227E6E" w:rsidP="00227E6E">
      <w:pPr>
        <w:tabs>
          <w:tab w:val="left" w:leader="dot" w:pos="8640"/>
        </w:tabs>
        <w:spacing w:line="360" w:lineRule="auto"/>
        <w:jc w:val="both"/>
        <w:rPr>
          <w:rFonts w:ascii="Arial" w:hAnsi="Arial" w:cs="Arial"/>
          <w:sz w:val="22"/>
          <w:szCs w:val="22"/>
        </w:rPr>
      </w:pPr>
      <w:r w:rsidRPr="008B400A">
        <w:rPr>
          <w:rFonts w:ascii="Arial" w:hAnsi="Arial" w:cs="Arial"/>
          <w:color w:val="4F6228" w:themeColor="accent3" w:themeShade="80"/>
          <w:sz w:val="22"/>
          <w:szCs w:val="22"/>
        </w:rPr>
        <w:t>Dean’s Message &amp; Mission Statement</w:t>
      </w:r>
      <w:bookmarkStart w:id="0" w:name="_Hlk21183072"/>
      <w:r w:rsidRPr="008B400A">
        <w:rPr>
          <w:rFonts w:ascii="Arial" w:hAnsi="Arial" w:cs="Arial"/>
          <w:color w:val="4F6228" w:themeColor="accent3" w:themeShade="80"/>
          <w:sz w:val="22"/>
          <w:szCs w:val="22"/>
        </w:rPr>
        <w:tab/>
      </w:r>
      <w:bookmarkEnd w:id="0"/>
      <w:r w:rsidRPr="008B400A">
        <w:rPr>
          <w:rFonts w:ascii="Arial" w:hAnsi="Arial" w:cs="Arial"/>
          <w:color w:val="E36C0A" w:themeColor="accent6" w:themeShade="BF"/>
          <w:sz w:val="22"/>
          <w:szCs w:val="22"/>
        </w:rPr>
        <w:t>2</w:t>
      </w:r>
    </w:p>
    <w:p w:rsidR="00227E6E" w:rsidRPr="008B400A" w:rsidRDefault="00227E6E" w:rsidP="00227E6E">
      <w:pPr>
        <w:tabs>
          <w:tab w:val="left" w:leader="dot" w:pos="8640"/>
        </w:tabs>
        <w:spacing w:line="360" w:lineRule="auto"/>
        <w:jc w:val="both"/>
        <w:rPr>
          <w:rFonts w:ascii="Arial" w:hAnsi="Arial" w:cs="Arial"/>
          <w:sz w:val="22"/>
          <w:szCs w:val="22"/>
        </w:rPr>
      </w:pPr>
      <w:r w:rsidRPr="008B400A">
        <w:rPr>
          <w:rFonts w:ascii="Arial" w:hAnsi="Arial" w:cs="Arial"/>
          <w:color w:val="4F6228" w:themeColor="accent3" w:themeShade="80"/>
          <w:sz w:val="22"/>
          <w:szCs w:val="22"/>
        </w:rPr>
        <w:t>School Administration, Staff &amp; Faculty</w:t>
      </w:r>
      <w:r w:rsidRPr="008B400A">
        <w:rPr>
          <w:rFonts w:ascii="Arial" w:hAnsi="Arial" w:cs="Arial"/>
          <w:color w:val="4F6228" w:themeColor="accent3" w:themeShade="80"/>
          <w:sz w:val="22"/>
          <w:szCs w:val="22"/>
        </w:rPr>
        <w:tab/>
      </w:r>
      <w:r w:rsidRPr="008B400A">
        <w:rPr>
          <w:rFonts w:ascii="Arial" w:hAnsi="Arial" w:cs="Arial"/>
          <w:color w:val="E36C0A" w:themeColor="accent6" w:themeShade="BF"/>
          <w:sz w:val="22"/>
          <w:szCs w:val="22"/>
        </w:rPr>
        <w:t>4</w:t>
      </w:r>
      <w:r w:rsidR="007D4060">
        <w:rPr>
          <w:rFonts w:ascii="Arial" w:hAnsi="Arial" w:cs="Arial"/>
          <w:color w:val="E36C0A" w:themeColor="accent6" w:themeShade="BF"/>
          <w:sz w:val="22"/>
          <w:szCs w:val="22"/>
        </w:rPr>
        <w:t xml:space="preserve"> - 6</w:t>
      </w:r>
    </w:p>
    <w:p w:rsidR="00B86B63" w:rsidRDefault="00B86B63" w:rsidP="00227E6E">
      <w:pPr>
        <w:tabs>
          <w:tab w:val="left" w:leader="dot" w:pos="8640"/>
        </w:tabs>
        <w:spacing w:line="360" w:lineRule="auto"/>
        <w:jc w:val="both"/>
        <w:rPr>
          <w:rFonts w:ascii="Arial" w:hAnsi="Arial" w:cs="Arial"/>
          <w:color w:val="4F6228" w:themeColor="accent3" w:themeShade="80"/>
          <w:sz w:val="22"/>
          <w:szCs w:val="22"/>
        </w:rPr>
      </w:pPr>
      <w:r w:rsidRPr="00B86B63">
        <w:rPr>
          <w:rFonts w:ascii="Arial" w:hAnsi="Arial" w:cs="Arial"/>
          <w:color w:val="4F6228" w:themeColor="accent3" w:themeShade="80"/>
          <w:sz w:val="22"/>
          <w:szCs w:val="22"/>
        </w:rPr>
        <w:t>University Policies</w:t>
      </w:r>
      <w:r>
        <w:rPr>
          <w:rFonts w:ascii="Arial" w:hAnsi="Arial" w:cs="Arial"/>
          <w:color w:val="4F6228" w:themeColor="accent3" w:themeShade="80"/>
          <w:sz w:val="22"/>
          <w:szCs w:val="22"/>
        </w:rPr>
        <w:t xml:space="preserve"> </w:t>
      </w:r>
      <w:r w:rsidR="00C347CC" w:rsidRPr="008B400A">
        <w:rPr>
          <w:rFonts w:ascii="Arial" w:hAnsi="Arial" w:cs="Arial"/>
          <w:color w:val="4F6228" w:themeColor="accent3" w:themeShade="80"/>
          <w:sz w:val="22"/>
          <w:szCs w:val="22"/>
        </w:rPr>
        <w:tab/>
      </w:r>
      <w:r w:rsidRPr="00C347CC">
        <w:rPr>
          <w:rFonts w:ascii="Arial" w:hAnsi="Arial" w:cs="Arial"/>
          <w:color w:val="E36C0A" w:themeColor="accent6" w:themeShade="BF"/>
          <w:sz w:val="22"/>
          <w:szCs w:val="22"/>
        </w:rPr>
        <w:t>7 - 11</w:t>
      </w:r>
    </w:p>
    <w:p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Academic Requirements</w:t>
      </w:r>
      <w:r w:rsidRPr="008B400A">
        <w:rPr>
          <w:rFonts w:ascii="Arial" w:hAnsi="Arial" w:cs="Arial"/>
          <w:color w:val="4F6228" w:themeColor="accent3" w:themeShade="80"/>
          <w:sz w:val="22"/>
          <w:szCs w:val="22"/>
        </w:rPr>
        <w:tab/>
      </w:r>
      <w:r w:rsidR="00B86B63">
        <w:rPr>
          <w:rFonts w:ascii="Arial" w:hAnsi="Arial" w:cs="Arial"/>
          <w:color w:val="E36C0A" w:themeColor="accent6" w:themeShade="BF"/>
          <w:sz w:val="22"/>
          <w:szCs w:val="22"/>
        </w:rPr>
        <w:t>12</w:t>
      </w:r>
      <w:r w:rsidR="00C347CC">
        <w:rPr>
          <w:rFonts w:ascii="Arial" w:hAnsi="Arial" w:cs="Arial"/>
          <w:color w:val="E36C0A" w:themeColor="accent6" w:themeShade="BF"/>
          <w:sz w:val="22"/>
          <w:szCs w:val="22"/>
        </w:rPr>
        <w:t xml:space="preserve"> - 14</w:t>
      </w:r>
    </w:p>
    <w:p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Study Abroad</w:t>
      </w:r>
      <w:r w:rsidRPr="008B400A">
        <w:rPr>
          <w:rFonts w:ascii="Arial" w:hAnsi="Arial" w:cs="Arial"/>
          <w:color w:val="4F6228" w:themeColor="accent3" w:themeShade="80"/>
          <w:sz w:val="22"/>
          <w:szCs w:val="22"/>
        </w:rPr>
        <w:tab/>
      </w:r>
      <w:r w:rsidR="00C75A44">
        <w:rPr>
          <w:rFonts w:ascii="Arial" w:hAnsi="Arial" w:cs="Arial"/>
          <w:color w:val="E36C0A" w:themeColor="accent6" w:themeShade="BF"/>
          <w:sz w:val="22"/>
          <w:szCs w:val="22"/>
        </w:rPr>
        <w:t>1</w:t>
      </w:r>
      <w:r w:rsidR="00C347CC">
        <w:rPr>
          <w:rFonts w:ascii="Arial" w:hAnsi="Arial" w:cs="Arial"/>
          <w:color w:val="E36C0A" w:themeColor="accent6" w:themeShade="BF"/>
          <w:sz w:val="22"/>
          <w:szCs w:val="22"/>
        </w:rPr>
        <w:t>6</w:t>
      </w:r>
    </w:p>
    <w:p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 xml:space="preserve">What do I do </w:t>
      </w:r>
      <w:r w:rsidR="00DB4B8B">
        <w:rPr>
          <w:rFonts w:ascii="Arial" w:hAnsi="Arial" w:cs="Arial"/>
          <w:color w:val="4F6228" w:themeColor="accent3" w:themeShade="80"/>
          <w:sz w:val="22"/>
          <w:szCs w:val="22"/>
        </w:rPr>
        <w:t>if</w:t>
      </w:r>
      <w:r w:rsidRPr="008B400A">
        <w:rPr>
          <w:rFonts w:ascii="Arial" w:hAnsi="Arial" w:cs="Arial"/>
          <w:color w:val="4F6228" w:themeColor="accent3" w:themeShade="80"/>
          <w:sz w:val="22"/>
          <w:szCs w:val="22"/>
        </w:rPr>
        <w:t>?</w:t>
      </w:r>
      <w:r w:rsidRPr="008B400A">
        <w:rPr>
          <w:rFonts w:ascii="Arial" w:hAnsi="Arial" w:cs="Arial"/>
          <w:color w:val="4F6228" w:themeColor="accent3" w:themeShade="80"/>
          <w:sz w:val="22"/>
          <w:szCs w:val="22"/>
        </w:rPr>
        <w:tab/>
      </w:r>
      <w:r w:rsidR="00C347CC">
        <w:rPr>
          <w:rFonts w:ascii="Arial" w:hAnsi="Arial" w:cs="Arial"/>
          <w:color w:val="E36C0A" w:themeColor="accent6" w:themeShade="BF"/>
          <w:sz w:val="22"/>
          <w:szCs w:val="22"/>
        </w:rPr>
        <w:t>17 - 19</w:t>
      </w:r>
    </w:p>
    <w:p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Financial Aid Facts</w:t>
      </w:r>
      <w:r w:rsidRPr="008B400A">
        <w:rPr>
          <w:rFonts w:ascii="Arial" w:hAnsi="Arial" w:cs="Arial"/>
          <w:color w:val="4F6228" w:themeColor="accent3" w:themeShade="80"/>
          <w:sz w:val="22"/>
          <w:szCs w:val="22"/>
        </w:rPr>
        <w:tab/>
      </w:r>
      <w:r w:rsidR="00C347CC">
        <w:rPr>
          <w:rFonts w:ascii="Arial" w:hAnsi="Arial" w:cs="Arial"/>
          <w:color w:val="E36C0A" w:themeColor="accent6" w:themeShade="BF"/>
          <w:sz w:val="22"/>
          <w:szCs w:val="22"/>
        </w:rPr>
        <w:t>20 - 21</w:t>
      </w:r>
    </w:p>
    <w:p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Camner Academic Resource Center (ARC)</w:t>
      </w:r>
      <w:r w:rsidRPr="008B400A">
        <w:rPr>
          <w:rFonts w:ascii="Arial" w:hAnsi="Arial" w:cs="Arial"/>
          <w:color w:val="4F6228" w:themeColor="accent3" w:themeShade="80"/>
          <w:sz w:val="22"/>
          <w:szCs w:val="22"/>
        </w:rPr>
        <w:tab/>
      </w:r>
      <w:r w:rsidR="00C347CC">
        <w:rPr>
          <w:rFonts w:ascii="Arial" w:hAnsi="Arial" w:cs="Arial"/>
          <w:color w:val="E36C0A" w:themeColor="accent6" w:themeShade="BF"/>
          <w:sz w:val="22"/>
          <w:szCs w:val="22"/>
        </w:rPr>
        <w:t>22</w:t>
      </w:r>
    </w:p>
    <w:p w:rsidR="00227E6E" w:rsidRPr="008B400A" w:rsidRDefault="00227E6E" w:rsidP="00227E6E">
      <w:pPr>
        <w:tabs>
          <w:tab w:val="left" w:leader="dot" w:pos="8640"/>
        </w:tabs>
        <w:spacing w:line="360" w:lineRule="auto"/>
        <w:jc w:val="both"/>
        <w:rPr>
          <w:rFonts w:ascii="Arial" w:hAnsi="Arial" w:cs="Arial"/>
          <w:color w:val="4F6228" w:themeColor="accent3" w:themeShade="80"/>
          <w:sz w:val="22"/>
          <w:szCs w:val="22"/>
        </w:rPr>
      </w:pPr>
      <w:r w:rsidRPr="008B400A">
        <w:rPr>
          <w:rFonts w:ascii="Arial" w:hAnsi="Arial" w:cs="Arial"/>
          <w:color w:val="4F6228" w:themeColor="accent3" w:themeShade="80"/>
          <w:sz w:val="22"/>
          <w:szCs w:val="22"/>
        </w:rPr>
        <w:t>Class Scheduling Worksheet</w:t>
      </w:r>
      <w:r w:rsidRPr="008B400A">
        <w:rPr>
          <w:rFonts w:ascii="Arial" w:hAnsi="Arial" w:cs="Arial"/>
          <w:color w:val="4F6228" w:themeColor="accent3" w:themeShade="80"/>
          <w:sz w:val="22"/>
          <w:szCs w:val="22"/>
        </w:rPr>
        <w:tab/>
      </w:r>
      <w:r w:rsidR="00C75A44">
        <w:rPr>
          <w:rFonts w:ascii="Arial" w:hAnsi="Arial" w:cs="Arial"/>
          <w:color w:val="E36C0A" w:themeColor="accent6" w:themeShade="BF"/>
          <w:sz w:val="22"/>
          <w:szCs w:val="22"/>
        </w:rPr>
        <w:t>2</w:t>
      </w:r>
      <w:r w:rsidR="00C347CC">
        <w:rPr>
          <w:rFonts w:ascii="Arial" w:hAnsi="Arial" w:cs="Arial"/>
          <w:color w:val="E36C0A" w:themeColor="accent6" w:themeShade="BF"/>
          <w:sz w:val="22"/>
          <w:szCs w:val="22"/>
        </w:rPr>
        <w:t>3</w:t>
      </w:r>
    </w:p>
    <w:p w:rsidR="00227E6E" w:rsidRPr="006173E5" w:rsidRDefault="00227E6E" w:rsidP="00227E6E">
      <w:pPr>
        <w:tabs>
          <w:tab w:val="left" w:leader="dot" w:pos="8640"/>
        </w:tabs>
        <w:spacing w:line="360" w:lineRule="auto"/>
        <w:jc w:val="both"/>
        <w:rPr>
          <w:rFonts w:ascii="Arial" w:hAnsi="Arial" w:cs="Arial"/>
          <w:color w:val="4F6228" w:themeColor="accent3" w:themeShade="80"/>
          <w:sz w:val="20"/>
          <w:szCs w:val="22"/>
        </w:rPr>
      </w:pPr>
    </w:p>
    <w:p w:rsidR="00227E6E" w:rsidRDefault="00227E6E" w:rsidP="00227E6E">
      <w:pPr>
        <w:tabs>
          <w:tab w:val="left" w:leader="dot" w:pos="8640"/>
        </w:tabs>
        <w:spacing w:line="360" w:lineRule="auto"/>
        <w:jc w:val="both"/>
        <w:rPr>
          <w:rFonts w:ascii="Arial" w:hAnsi="Arial" w:cs="Arial"/>
          <w:color w:val="E36C0A" w:themeColor="accent6" w:themeShade="BF"/>
          <w:sz w:val="20"/>
          <w:szCs w:val="22"/>
        </w:rPr>
      </w:pPr>
    </w:p>
    <w:p w:rsidR="00B86B63" w:rsidRDefault="00B86B63" w:rsidP="00227E6E">
      <w:pPr>
        <w:tabs>
          <w:tab w:val="left" w:leader="dot" w:pos="8640"/>
        </w:tabs>
        <w:spacing w:line="360" w:lineRule="auto"/>
        <w:jc w:val="both"/>
        <w:rPr>
          <w:rFonts w:ascii="Arial" w:hAnsi="Arial" w:cs="Arial"/>
          <w:color w:val="E36C0A" w:themeColor="accent6" w:themeShade="BF"/>
          <w:sz w:val="20"/>
          <w:szCs w:val="22"/>
        </w:rPr>
      </w:pPr>
    </w:p>
    <w:p w:rsidR="00227E6E" w:rsidRDefault="00227E6E" w:rsidP="00227E6E">
      <w:pPr>
        <w:spacing w:line="360" w:lineRule="auto"/>
        <w:rPr>
          <w:rFonts w:ascii="Arial" w:hAnsi="Arial" w:cs="Arial"/>
        </w:rPr>
      </w:pPr>
      <w:r>
        <w:rPr>
          <w:noProof/>
        </w:rPr>
        <w:lastRenderedPageBreak/>
        <w:drawing>
          <wp:inline distT="0" distB="0" distL="0" distR="0" wp14:anchorId="43776D02" wp14:editId="579DCEDA">
            <wp:extent cx="2049236" cy="926316"/>
            <wp:effectExtent l="19050" t="0" r="8164" b="0"/>
            <wp:docPr id="2" name="Picture 0" descr="School_of Com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 Comm_1.jpg"/>
                    <pic:cNvPicPr/>
                  </pic:nvPicPr>
                  <pic:blipFill>
                    <a:blip r:embed="rId9" cstate="print"/>
                    <a:stretch>
                      <a:fillRect/>
                    </a:stretch>
                  </pic:blipFill>
                  <pic:spPr>
                    <a:xfrm>
                      <a:off x="0" y="0"/>
                      <a:ext cx="2053482" cy="928235"/>
                    </a:xfrm>
                    <a:prstGeom prst="rect">
                      <a:avLst/>
                    </a:prstGeom>
                  </pic:spPr>
                </pic:pic>
              </a:graphicData>
            </a:graphic>
          </wp:inline>
        </w:drawing>
      </w:r>
    </w:p>
    <w:p w:rsidR="00227E6E" w:rsidRPr="005724BF" w:rsidRDefault="00227E6E" w:rsidP="00227E6E">
      <w:pPr>
        <w:spacing w:line="360" w:lineRule="auto"/>
        <w:jc w:val="center"/>
        <w:rPr>
          <w:rFonts w:ascii="Arial" w:hAnsi="Arial" w:cs="Arial"/>
          <w:b/>
          <w:color w:val="4F6228" w:themeColor="accent3" w:themeShade="80"/>
        </w:rPr>
      </w:pPr>
      <w:r w:rsidRPr="005724BF">
        <w:rPr>
          <w:rFonts w:ascii="Arial" w:hAnsi="Arial" w:cs="Arial"/>
          <w:b/>
          <w:color w:val="4F6228" w:themeColor="accent3" w:themeShade="80"/>
          <w:sz w:val="36"/>
          <w:szCs w:val="36"/>
        </w:rPr>
        <w:t>Dean’s Message</w:t>
      </w:r>
    </w:p>
    <w:p w:rsidR="00227E6E" w:rsidRDefault="00227E6E" w:rsidP="00227E6E">
      <w:pPr>
        <w:jc w:val="center"/>
        <w:rPr>
          <w:rFonts w:ascii="Arial" w:hAnsi="Arial" w:cs="Arial"/>
          <w:sz w:val="22"/>
          <w:szCs w:val="22"/>
        </w:rPr>
      </w:pPr>
    </w:p>
    <w:p w:rsidR="00596290" w:rsidRPr="00596290" w:rsidRDefault="00227E6E" w:rsidP="00596290">
      <w:pPr>
        <w:rPr>
          <w:rFonts w:ascii="Arial" w:hAnsi="Arial" w:cs="Arial"/>
          <w:sz w:val="22"/>
          <w:szCs w:val="22"/>
        </w:rPr>
      </w:pPr>
      <w:r w:rsidRPr="00596290">
        <w:rPr>
          <w:rFonts w:ascii="Arial" w:hAnsi="Arial" w:cs="Arial"/>
          <w:sz w:val="22"/>
          <w:szCs w:val="22"/>
        </w:rPr>
        <w:t xml:space="preserve">     </w:t>
      </w:r>
      <w:r w:rsidR="00596290" w:rsidRPr="00596290">
        <w:rPr>
          <w:rFonts w:ascii="Arial" w:hAnsi="Arial" w:cs="Arial"/>
          <w:sz w:val="22"/>
          <w:szCs w:val="22"/>
        </w:rPr>
        <w:t>On behalf of the exceptional faculty and staff at the University of Miami School of Communication (SoC), it is my pleasure to welcome back our returning students, and welcome our new and prospective students to our community. We will work together to foster your academic success, enhance your personal and professional development, and support your civic engagement by providing exciting opportunities to learn, to grow, and to make a difference.</w:t>
      </w:r>
    </w:p>
    <w:p w:rsidR="00596290" w:rsidRPr="00596290" w:rsidRDefault="00596290" w:rsidP="00596290">
      <w:pPr>
        <w:rPr>
          <w:rFonts w:ascii="Arial" w:hAnsi="Arial" w:cs="Arial"/>
          <w:sz w:val="22"/>
          <w:szCs w:val="22"/>
        </w:rPr>
      </w:pPr>
    </w:p>
    <w:p w:rsidR="00596290" w:rsidRPr="00596290" w:rsidRDefault="00596290" w:rsidP="00596290">
      <w:pPr>
        <w:rPr>
          <w:rFonts w:ascii="Arial" w:hAnsi="Arial" w:cs="Arial"/>
          <w:sz w:val="22"/>
          <w:szCs w:val="22"/>
        </w:rPr>
      </w:pPr>
      <w:r w:rsidRPr="00596290">
        <w:rPr>
          <w:rFonts w:ascii="Arial" w:hAnsi="Arial" w:cs="Arial"/>
          <w:sz w:val="22"/>
          <w:szCs w:val="22"/>
        </w:rPr>
        <w:t>The study and practice of communication is foundational to every human endeavor, with relevance to a variety of academic subjects and professional practices. This has never been more true than in the networked, global information environment of the 21st century. Studying communication within the SoC in Miami offers a valuable path toward gaining essential and relevant expertise, through a combination of rigorous coursework and inspiring experiences.  Whether you are pursuing one of our nine undergraduate, or one of our seven graduate degrees, you will have access to our considerable talent and resources, such as film and media production facilities, broadcast studios, smart classrooms, computer labs, the Cosford cinema, Koenigsberg &amp; Nadal Interactive Media Center, and our Orange Umbrella Student Consultancy.</w:t>
      </w:r>
    </w:p>
    <w:p w:rsidR="00596290" w:rsidRPr="00596290" w:rsidRDefault="00596290" w:rsidP="00596290">
      <w:pPr>
        <w:rPr>
          <w:rFonts w:ascii="Arial" w:hAnsi="Arial" w:cs="Arial"/>
          <w:sz w:val="22"/>
          <w:szCs w:val="22"/>
        </w:rPr>
      </w:pPr>
    </w:p>
    <w:p w:rsidR="00596290" w:rsidRPr="00596290" w:rsidRDefault="00596290" w:rsidP="00596290">
      <w:pPr>
        <w:rPr>
          <w:rFonts w:ascii="Arial" w:hAnsi="Arial" w:cs="Arial"/>
          <w:sz w:val="22"/>
          <w:szCs w:val="22"/>
        </w:rPr>
      </w:pPr>
      <w:r w:rsidRPr="00596290">
        <w:rPr>
          <w:rFonts w:ascii="Arial" w:hAnsi="Arial" w:cs="Arial"/>
          <w:sz w:val="22"/>
          <w:szCs w:val="22"/>
        </w:rPr>
        <w:t>The breadth and depth of our curricula is matched by that of our renowned faculty, who bring a wealth of professional and scholarly experience in areas such as communication studies, strategic communication, cinema and interactive media, journalism, and media management. The Center for Communication, Culture &amp; Change exemplifies how we leverage our talent for social change.</w:t>
      </w:r>
    </w:p>
    <w:p w:rsidR="00596290" w:rsidRPr="00596290" w:rsidRDefault="00596290" w:rsidP="00596290">
      <w:pPr>
        <w:rPr>
          <w:rFonts w:ascii="Arial" w:hAnsi="Arial" w:cs="Arial"/>
          <w:sz w:val="22"/>
          <w:szCs w:val="22"/>
        </w:rPr>
      </w:pPr>
    </w:p>
    <w:p w:rsidR="00596290" w:rsidRPr="00596290" w:rsidRDefault="00596290" w:rsidP="00596290">
      <w:pPr>
        <w:rPr>
          <w:rFonts w:ascii="Arial" w:hAnsi="Arial" w:cs="Arial"/>
          <w:sz w:val="22"/>
          <w:szCs w:val="22"/>
        </w:rPr>
      </w:pPr>
      <w:r w:rsidRPr="00596290">
        <w:rPr>
          <w:rFonts w:ascii="Arial" w:hAnsi="Arial" w:cs="Arial"/>
          <w:sz w:val="22"/>
          <w:szCs w:val="22"/>
        </w:rPr>
        <w:t xml:space="preserve">Our SoC combines academic excellence with contemporary relevance and global impact. As a global city, Miami serves as an exciting base for our programs, with connected campuses and programs around the world to enrich your educational experience. We celebrate and appreciate diversity within our community, integral to our perspectives, our purpose, and our potential. </w:t>
      </w:r>
    </w:p>
    <w:p w:rsidR="00596290" w:rsidRPr="00596290" w:rsidRDefault="00596290" w:rsidP="00596290">
      <w:pPr>
        <w:rPr>
          <w:rFonts w:ascii="Arial" w:hAnsi="Arial" w:cs="Arial"/>
          <w:sz w:val="22"/>
          <w:szCs w:val="22"/>
        </w:rPr>
      </w:pPr>
    </w:p>
    <w:p w:rsidR="00227E6E" w:rsidRPr="00596290" w:rsidRDefault="00596290" w:rsidP="00596290">
      <w:pPr>
        <w:rPr>
          <w:rFonts w:ascii="Arial" w:hAnsi="Arial" w:cs="Arial"/>
          <w:sz w:val="22"/>
          <w:szCs w:val="22"/>
          <w:highlight w:val="yellow"/>
        </w:rPr>
      </w:pPr>
      <w:r w:rsidRPr="00596290">
        <w:rPr>
          <w:rFonts w:ascii="Arial" w:hAnsi="Arial" w:cs="Arial"/>
          <w:sz w:val="22"/>
          <w:szCs w:val="22"/>
        </w:rPr>
        <w:t>Whether you are returning, new to the SoC, or considering our school, we invite you to join us in our academic programs, student organizations, school events, special projects, and more. We encourage you to share your skills and your passions, and we look forward to your helping us create positive change in our communities.</w:t>
      </w:r>
    </w:p>
    <w:p w:rsidR="00227E6E" w:rsidRPr="0012584F" w:rsidRDefault="00227E6E" w:rsidP="00227E6E">
      <w:pPr>
        <w:rPr>
          <w:rFonts w:ascii="Arial" w:hAnsi="Arial" w:cs="Arial"/>
          <w:highlight w:val="yellow"/>
        </w:rPr>
      </w:pPr>
    </w:p>
    <w:p w:rsidR="00227E6E" w:rsidRPr="009D7846" w:rsidRDefault="00227E6E" w:rsidP="00227E6E">
      <w:pPr>
        <w:rPr>
          <w:rFonts w:ascii="Arial" w:hAnsi="Arial" w:cs="Arial"/>
        </w:rPr>
      </w:pPr>
      <w:r w:rsidRPr="009D7846">
        <w:rPr>
          <w:rFonts w:ascii="Arial" w:hAnsi="Arial" w:cs="Arial"/>
          <w:color w:val="E36C0A" w:themeColor="accent6" w:themeShade="BF"/>
        </w:rPr>
        <w:t>Go</w:t>
      </w:r>
      <w:r w:rsidRPr="009D7846">
        <w:rPr>
          <w:rFonts w:ascii="Arial" w:hAnsi="Arial" w:cs="Arial"/>
        </w:rPr>
        <w:t xml:space="preserve"> </w:t>
      </w:r>
      <w:r w:rsidRPr="009D7846">
        <w:rPr>
          <w:rFonts w:ascii="Arial" w:hAnsi="Arial" w:cs="Arial"/>
          <w:color w:val="4F6228" w:themeColor="accent3" w:themeShade="80"/>
        </w:rPr>
        <w:t>Canes</w:t>
      </w:r>
      <w:r w:rsidRPr="009D7846">
        <w:rPr>
          <w:rFonts w:ascii="Arial" w:hAnsi="Arial" w:cs="Arial"/>
          <w:color w:val="E36C0A" w:themeColor="accent6" w:themeShade="BF"/>
        </w:rPr>
        <w:t>!</w:t>
      </w:r>
    </w:p>
    <w:p w:rsidR="00227E6E" w:rsidRPr="009D7846" w:rsidRDefault="00227E6E" w:rsidP="00227E6E">
      <w:pPr>
        <w:rPr>
          <w:rFonts w:ascii="Arial" w:hAnsi="Arial" w:cs="Arial"/>
          <w:sz w:val="22"/>
          <w:szCs w:val="22"/>
        </w:rPr>
      </w:pPr>
    </w:p>
    <w:p w:rsidR="00227E6E" w:rsidRPr="009D7846" w:rsidRDefault="00227E6E" w:rsidP="00227E6E">
      <w:pPr>
        <w:rPr>
          <w:rFonts w:ascii="Arial" w:hAnsi="Arial" w:cs="Arial"/>
          <w:sz w:val="22"/>
          <w:szCs w:val="22"/>
        </w:rPr>
      </w:pPr>
    </w:p>
    <w:p w:rsidR="00227E6E" w:rsidRPr="009D7846" w:rsidRDefault="00F91612" w:rsidP="00227E6E">
      <w:pPr>
        <w:rPr>
          <w:rFonts w:ascii="Brush Script MT" w:hAnsi="Brush Script MT" w:cs="Arial"/>
          <w:i/>
          <w:sz w:val="28"/>
          <w:szCs w:val="28"/>
        </w:rPr>
      </w:pPr>
      <w:r w:rsidRPr="009D7846">
        <w:rPr>
          <w:rFonts w:ascii="Brush Script MT" w:hAnsi="Brush Script MT" w:cs="Arial"/>
          <w:i/>
          <w:sz w:val="28"/>
          <w:szCs w:val="28"/>
        </w:rPr>
        <w:t>Karin Wilkins</w:t>
      </w:r>
    </w:p>
    <w:p w:rsidR="00227E6E" w:rsidRPr="00596290" w:rsidRDefault="00227E6E" w:rsidP="00596290">
      <w:pPr>
        <w:rPr>
          <w:rFonts w:ascii="Arial" w:hAnsi="Arial" w:cs="Arial"/>
          <w:sz w:val="22"/>
          <w:szCs w:val="22"/>
        </w:rPr>
      </w:pPr>
      <w:r w:rsidRPr="009D7846">
        <w:rPr>
          <w:rFonts w:ascii="Arial" w:hAnsi="Arial" w:cs="Arial"/>
          <w:sz w:val="22"/>
          <w:szCs w:val="22"/>
        </w:rPr>
        <w:t>Dean</w:t>
      </w:r>
    </w:p>
    <w:p w:rsidR="00227E6E" w:rsidRDefault="00227E6E" w:rsidP="003A581A">
      <w:pPr>
        <w:spacing w:line="360" w:lineRule="auto"/>
        <w:rPr>
          <w:rFonts w:ascii="Arial" w:hAnsi="Arial" w:cs="Arial"/>
          <w:b/>
          <w:bCs/>
        </w:rPr>
      </w:pPr>
      <w:r w:rsidRPr="00376461">
        <w:rPr>
          <w:rFonts w:ascii="Arial" w:hAnsi="Arial" w:cs="Arial"/>
          <w:b/>
          <w:bCs/>
          <w:noProof/>
        </w:rPr>
        <w:lastRenderedPageBreak/>
        <w:drawing>
          <wp:inline distT="0" distB="0" distL="0" distR="0" wp14:anchorId="5C1554F7" wp14:editId="3969646B">
            <wp:extent cx="2049236" cy="926316"/>
            <wp:effectExtent l="19050" t="0" r="8164" b="0"/>
            <wp:docPr id="3" name="Picture 0" descr="School_of Com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 Comm_1.jpg"/>
                    <pic:cNvPicPr/>
                  </pic:nvPicPr>
                  <pic:blipFill>
                    <a:blip r:embed="rId9" cstate="print"/>
                    <a:stretch>
                      <a:fillRect/>
                    </a:stretch>
                  </pic:blipFill>
                  <pic:spPr>
                    <a:xfrm>
                      <a:off x="0" y="0"/>
                      <a:ext cx="2053482" cy="928235"/>
                    </a:xfrm>
                    <a:prstGeom prst="rect">
                      <a:avLst/>
                    </a:prstGeom>
                  </pic:spPr>
                </pic:pic>
              </a:graphicData>
            </a:graphic>
          </wp:inline>
        </w:drawing>
      </w:r>
    </w:p>
    <w:p w:rsidR="00227E6E" w:rsidRDefault="00227E6E" w:rsidP="00227E6E">
      <w:pPr>
        <w:spacing w:line="360" w:lineRule="auto"/>
        <w:ind w:firstLine="720"/>
        <w:jc w:val="center"/>
        <w:rPr>
          <w:rFonts w:ascii="Arial" w:hAnsi="Arial" w:cs="Arial"/>
          <w:b/>
          <w:bCs/>
        </w:rPr>
      </w:pPr>
    </w:p>
    <w:p w:rsidR="00227E6E" w:rsidRDefault="00227E6E" w:rsidP="00227E6E">
      <w:pPr>
        <w:spacing w:line="360" w:lineRule="auto"/>
        <w:ind w:firstLine="720"/>
        <w:rPr>
          <w:rFonts w:ascii="Arial" w:hAnsi="Arial" w:cs="Arial"/>
          <w:b/>
          <w:bCs/>
          <w:sz w:val="32"/>
          <w:szCs w:val="32"/>
        </w:rPr>
      </w:pPr>
      <w:r>
        <w:rPr>
          <w:rFonts w:ascii="Arial" w:hAnsi="Arial" w:cs="Arial"/>
          <w:b/>
          <w:bCs/>
          <w:sz w:val="32"/>
          <w:szCs w:val="32"/>
        </w:rPr>
        <w:t xml:space="preserve">      </w:t>
      </w:r>
    </w:p>
    <w:p w:rsidR="00227E6E" w:rsidRPr="005724BF" w:rsidRDefault="00227E6E" w:rsidP="00227E6E">
      <w:pPr>
        <w:spacing w:line="360" w:lineRule="auto"/>
        <w:ind w:right="-180"/>
        <w:jc w:val="center"/>
        <w:rPr>
          <w:rFonts w:ascii="Arial" w:hAnsi="Arial" w:cs="Arial"/>
          <w:b/>
          <w:bCs/>
          <w:color w:val="4F6228" w:themeColor="accent3" w:themeShade="80"/>
          <w:sz w:val="36"/>
          <w:szCs w:val="36"/>
        </w:rPr>
      </w:pPr>
      <w:r w:rsidRPr="005724BF">
        <w:rPr>
          <w:rFonts w:ascii="Arial" w:hAnsi="Arial" w:cs="Arial"/>
          <w:b/>
          <w:bCs/>
          <w:color w:val="4F6228" w:themeColor="accent3" w:themeShade="80"/>
          <w:sz w:val="36"/>
          <w:szCs w:val="36"/>
        </w:rPr>
        <w:t>Mission Statement</w:t>
      </w:r>
    </w:p>
    <w:p w:rsidR="00227E6E" w:rsidRDefault="00227E6E" w:rsidP="00227E6E">
      <w:pPr>
        <w:spacing w:line="360" w:lineRule="auto"/>
        <w:ind w:right="-180" w:firstLine="360"/>
        <w:jc w:val="center"/>
        <w:rPr>
          <w:rFonts w:ascii="Arial" w:hAnsi="Arial" w:cs="Arial"/>
          <w:b/>
          <w:bCs/>
        </w:rPr>
      </w:pPr>
    </w:p>
    <w:p w:rsidR="00227E6E" w:rsidRDefault="00227E6E" w:rsidP="00227E6E">
      <w:pPr>
        <w:spacing w:line="360" w:lineRule="auto"/>
        <w:ind w:firstLine="720"/>
        <w:rPr>
          <w:rFonts w:ascii="Arial" w:hAnsi="Arial" w:cs="Arial"/>
          <w:b/>
          <w:bCs/>
        </w:rPr>
      </w:pPr>
    </w:p>
    <w:p w:rsidR="00227E6E" w:rsidRPr="005724BF" w:rsidRDefault="00227E6E" w:rsidP="00227E6E">
      <w:pPr>
        <w:spacing w:line="360" w:lineRule="auto"/>
        <w:ind w:firstLine="720"/>
        <w:jc w:val="center"/>
        <w:rPr>
          <w:rFonts w:ascii="Arial" w:hAnsi="Arial" w:cs="Arial"/>
          <w:b/>
          <w:bCs/>
          <w:color w:val="E36C0A" w:themeColor="accent6" w:themeShade="BF"/>
        </w:rPr>
      </w:pPr>
      <w:r w:rsidRPr="005724BF">
        <w:rPr>
          <w:rFonts w:ascii="Arial" w:hAnsi="Arial" w:cs="Arial"/>
          <w:b/>
          <w:bCs/>
          <w:color w:val="E36C0A" w:themeColor="accent6" w:themeShade="BF"/>
        </w:rPr>
        <w:t>The School of Communication is dedicated to a global educational perspective and is committed to providing a socially responsible and ethically grounded learning environment guided by a diverse faculty of scholars, artists and professionals. The School is committed to quality undergraduate and graduate programs in communication that emphasize the relationship between theory and practice. We believe in freedom of expression and creativity, and encourage both collaboration and independent thinking as we prepare future scholars, professionals and leaders for a lifetime of service and learning.</w:t>
      </w:r>
    </w:p>
    <w:p w:rsidR="00227E6E" w:rsidRPr="006173E5" w:rsidRDefault="00227E6E" w:rsidP="00227E6E">
      <w:pPr>
        <w:tabs>
          <w:tab w:val="left" w:leader="dot" w:pos="8640"/>
        </w:tabs>
        <w:spacing w:line="360" w:lineRule="auto"/>
        <w:jc w:val="both"/>
        <w:rPr>
          <w:rFonts w:ascii="Arial" w:hAnsi="Arial" w:cs="Arial"/>
          <w:color w:val="4F6228" w:themeColor="accent3" w:themeShade="80"/>
          <w:sz w:val="20"/>
          <w:szCs w:val="22"/>
        </w:rPr>
      </w:pPr>
    </w:p>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227E6E" w:rsidRDefault="00227E6E" w:rsidP="00227E6E"/>
    <w:p w:rsidR="00CB4D50" w:rsidRDefault="00CB4D50" w:rsidP="00227E6E"/>
    <w:p w:rsidR="00227E6E" w:rsidRDefault="00227E6E" w:rsidP="00227E6E"/>
    <w:p w:rsidR="00227E6E" w:rsidRDefault="00227E6E" w:rsidP="00227E6E"/>
    <w:p w:rsidR="00227E6E" w:rsidRDefault="00227E6E" w:rsidP="00227E6E"/>
    <w:p w:rsidR="00227E6E" w:rsidRDefault="00227E6E" w:rsidP="00227E6E"/>
    <w:tbl>
      <w:tblPr>
        <w:tblW w:w="9813" w:type="dxa"/>
        <w:tblInd w:w="108" w:type="dxa"/>
        <w:tblLayout w:type="fixed"/>
        <w:tblLook w:val="0000" w:firstRow="0" w:lastRow="0" w:firstColumn="0" w:lastColumn="0" w:noHBand="0" w:noVBand="0"/>
      </w:tblPr>
      <w:tblGrid>
        <w:gridCol w:w="270"/>
        <w:gridCol w:w="906"/>
        <w:gridCol w:w="906"/>
        <w:gridCol w:w="1070"/>
        <w:gridCol w:w="906"/>
        <w:gridCol w:w="262"/>
        <w:gridCol w:w="270"/>
        <w:gridCol w:w="360"/>
        <w:gridCol w:w="1239"/>
        <w:gridCol w:w="21"/>
        <w:gridCol w:w="885"/>
        <w:gridCol w:w="906"/>
        <w:gridCol w:w="906"/>
        <w:gridCol w:w="93"/>
        <w:gridCol w:w="813"/>
      </w:tblGrid>
      <w:tr w:rsidR="00227E6E" w:rsidTr="00227E6E">
        <w:trPr>
          <w:trHeight w:val="255"/>
        </w:trPr>
        <w:tc>
          <w:tcPr>
            <w:tcW w:w="1176" w:type="dxa"/>
            <w:gridSpan w:val="2"/>
            <w:shd w:val="clear" w:color="auto" w:fill="auto"/>
            <w:noWrap/>
            <w:vAlign w:val="bottom"/>
          </w:tcPr>
          <w:p w:rsidR="00227E6E" w:rsidRDefault="00227E6E" w:rsidP="00227E6E">
            <w:pPr>
              <w:rPr>
                <w:rFonts w:ascii="Arial" w:hAnsi="Arial" w:cs="Arial"/>
                <w:sz w:val="20"/>
                <w:szCs w:val="20"/>
              </w:rPr>
            </w:pPr>
            <w:r w:rsidRPr="00376461">
              <w:rPr>
                <w:rFonts w:ascii="Arial" w:hAnsi="Arial" w:cs="Arial"/>
                <w:noProof/>
                <w:sz w:val="20"/>
                <w:szCs w:val="20"/>
              </w:rPr>
              <w:lastRenderedPageBreak/>
              <w:drawing>
                <wp:anchor distT="0" distB="0" distL="114300" distR="114300" simplePos="0" relativeHeight="251659264" behindDoc="0" locked="0" layoutInCell="1" allowOverlap="1" wp14:anchorId="30A579CC" wp14:editId="573E45D3">
                  <wp:simplePos x="0" y="0"/>
                  <wp:positionH relativeFrom="column">
                    <wp:posOffset>-71755</wp:posOffset>
                  </wp:positionH>
                  <wp:positionV relativeFrom="paragraph">
                    <wp:posOffset>-3175</wp:posOffset>
                  </wp:positionV>
                  <wp:extent cx="1967230" cy="885190"/>
                  <wp:effectExtent l="19050" t="0" r="0" b="0"/>
                  <wp:wrapNone/>
                  <wp:docPr id="4" name="Picture 6" descr="School_of Com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of Comm_1.jpg"/>
                          <pic:cNvPicPr/>
                        </pic:nvPicPr>
                        <pic:blipFill>
                          <a:blip r:embed="rId9" cstate="print"/>
                          <a:stretch>
                            <a:fillRect/>
                          </a:stretch>
                        </pic:blipFill>
                        <pic:spPr>
                          <a:xfrm>
                            <a:off x="0" y="0"/>
                            <a:ext cx="1967230" cy="885190"/>
                          </a:xfrm>
                          <a:prstGeom prst="rect">
                            <a:avLst/>
                          </a:prstGeom>
                        </pic:spPr>
                      </pic:pic>
                    </a:graphicData>
                  </a:graphic>
                </wp:anchor>
              </w:drawing>
            </w:r>
          </w:p>
          <w:p w:rsidR="00227E6E" w:rsidRDefault="00227E6E" w:rsidP="00227E6E">
            <w:pPr>
              <w:rPr>
                <w:rFonts w:ascii="Arial" w:hAnsi="Arial" w:cs="Arial"/>
                <w:sz w:val="20"/>
                <w:szCs w:val="20"/>
              </w:rPr>
            </w:pPr>
            <w:bookmarkStart w:id="1" w:name="RANGE!A1:I38"/>
            <w:bookmarkEnd w:id="1"/>
          </w:p>
        </w:tc>
        <w:tc>
          <w:tcPr>
            <w:tcW w:w="906" w:type="dxa"/>
            <w:shd w:val="clear" w:color="auto" w:fill="auto"/>
            <w:noWrap/>
            <w:vAlign w:val="bottom"/>
          </w:tcPr>
          <w:p w:rsidR="00227E6E" w:rsidRDefault="00227E6E" w:rsidP="00227E6E">
            <w:pPr>
              <w:rPr>
                <w:rFonts w:ascii="Arial" w:hAnsi="Arial" w:cs="Arial"/>
                <w:sz w:val="20"/>
                <w:szCs w:val="20"/>
              </w:rPr>
            </w:pPr>
          </w:p>
        </w:tc>
        <w:tc>
          <w:tcPr>
            <w:tcW w:w="1070"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2131" w:type="dxa"/>
            <w:gridSpan w:val="4"/>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r>
      <w:tr w:rsidR="00227E6E" w:rsidTr="00227E6E">
        <w:trPr>
          <w:trHeight w:val="255"/>
        </w:trPr>
        <w:tc>
          <w:tcPr>
            <w:tcW w:w="117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1070"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2131" w:type="dxa"/>
            <w:gridSpan w:val="4"/>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r>
      <w:tr w:rsidR="00227E6E" w:rsidTr="00227E6E">
        <w:trPr>
          <w:trHeight w:val="255"/>
        </w:trPr>
        <w:tc>
          <w:tcPr>
            <w:tcW w:w="117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1070"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2131" w:type="dxa"/>
            <w:gridSpan w:val="4"/>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r>
      <w:tr w:rsidR="00227E6E" w:rsidTr="00227E6E">
        <w:trPr>
          <w:trHeight w:val="255"/>
        </w:trPr>
        <w:tc>
          <w:tcPr>
            <w:tcW w:w="117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1070"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2131" w:type="dxa"/>
            <w:gridSpan w:val="4"/>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r>
      <w:tr w:rsidR="00227E6E" w:rsidTr="00227E6E">
        <w:trPr>
          <w:trHeight w:val="255"/>
        </w:trPr>
        <w:tc>
          <w:tcPr>
            <w:tcW w:w="117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1070"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2131" w:type="dxa"/>
            <w:gridSpan w:val="4"/>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r>
      <w:tr w:rsidR="00227E6E" w:rsidTr="00227E6E">
        <w:trPr>
          <w:trHeight w:val="255"/>
        </w:trPr>
        <w:tc>
          <w:tcPr>
            <w:tcW w:w="117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1070"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2131" w:type="dxa"/>
            <w:gridSpan w:val="4"/>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shd w:val="clear" w:color="auto" w:fill="auto"/>
            <w:noWrap/>
            <w:vAlign w:val="bottom"/>
          </w:tcPr>
          <w:p w:rsidR="00227E6E" w:rsidRDefault="00227E6E" w:rsidP="00227E6E">
            <w:pPr>
              <w:rPr>
                <w:rFonts w:ascii="Arial" w:hAnsi="Arial" w:cs="Arial"/>
                <w:sz w:val="20"/>
                <w:szCs w:val="20"/>
              </w:rPr>
            </w:pPr>
          </w:p>
        </w:tc>
        <w:tc>
          <w:tcPr>
            <w:tcW w:w="906" w:type="dxa"/>
            <w:gridSpan w:val="2"/>
            <w:shd w:val="clear" w:color="auto" w:fill="auto"/>
            <w:noWrap/>
            <w:vAlign w:val="bottom"/>
          </w:tcPr>
          <w:p w:rsidR="00227E6E" w:rsidRDefault="00227E6E" w:rsidP="00227E6E">
            <w:pPr>
              <w:rPr>
                <w:rFonts w:ascii="Arial" w:hAnsi="Arial" w:cs="Arial"/>
                <w:sz w:val="20"/>
                <w:szCs w:val="20"/>
              </w:rPr>
            </w:pPr>
          </w:p>
        </w:tc>
      </w:tr>
      <w:tr w:rsidR="00227E6E" w:rsidTr="00227E6E">
        <w:trPr>
          <w:trHeight w:val="300"/>
        </w:trPr>
        <w:tc>
          <w:tcPr>
            <w:tcW w:w="9813" w:type="dxa"/>
            <w:gridSpan w:val="15"/>
            <w:shd w:val="clear" w:color="auto" w:fill="auto"/>
            <w:noWrap/>
            <w:vAlign w:val="bottom"/>
          </w:tcPr>
          <w:p w:rsidR="00227E6E" w:rsidRPr="00B53CD6" w:rsidRDefault="00B53CD6" w:rsidP="00227E6E">
            <w:pPr>
              <w:jc w:val="center"/>
              <w:rPr>
                <w:rFonts w:ascii="Arial" w:hAnsi="Arial" w:cs="Arial"/>
              </w:rPr>
            </w:pPr>
            <w:r w:rsidRPr="00B53CD6">
              <w:rPr>
                <w:rFonts w:ascii="Arial" w:hAnsi="Arial" w:cs="Arial"/>
              </w:rPr>
              <w:t>Karin Wilkins</w:t>
            </w:r>
            <w:r w:rsidR="00227E6E" w:rsidRPr="00B53CD6">
              <w:rPr>
                <w:rFonts w:ascii="Arial" w:hAnsi="Arial" w:cs="Arial"/>
              </w:rPr>
              <w:t>, Dean</w:t>
            </w:r>
          </w:p>
        </w:tc>
      </w:tr>
      <w:tr w:rsidR="00227E6E" w:rsidTr="00227E6E">
        <w:trPr>
          <w:trHeight w:val="300"/>
        </w:trPr>
        <w:tc>
          <w:tcPr>
            <w:tcW w:w="9813" w:type="dxa"/>
            <w:gridSpan w:val="15"/>
            <w:shd w:val="clear" w:color="auto" w:fill="auto"/>
            <w:noWrap/>
            <w:vAlign w:val="bottom"/>
          </w:tcPr>
          <w:p w:rsidR="00B53CD6" w:rsidRPr="00B53CD6" w:rsidRDefault="009D7846" w:rsidP="00B53CD6">
            <w:pPr>
              <w:jc w:val="center"/>
              <w:rPr>
                <w:rFonts w:ascii="Arial" w:hAnsi="Arial" w:cs="Arial"/>
                <w:sz w:val="20"/>
                <w:szCs w:val="20"/>
              </w:rPr>
            </w:pPr>
            <w:hyperlink r:id="rId10" w:history="1">
              <w:r w:rsidR="00B53CD6" w:rsidRPr="00B53CD6">
                <w:rPr>
                  <w:rStyle w:val="Hyperlink"/>
                  <w:rFonts w:ascii="Arial" w:hAnsi="Arial" w:cs="Arial"/>
                  <w:sz w:val="20"/>
                  <w:szCs w:val="20"/>
                </w:rPr>
                <w:t>Kwilkins@miami.edu</w:t>
              </w:r>
            </w:hyperlink>
          </w:p>
        </w:tc>
      </w:tr>
      <w:tr w:rsidR="00227E6E" w:rsidTr="00227E6E">
        <w:trPr>
          <w:trHeight w:val="255"/>
        </w:trPr>
        <w:tc>
          <w:tcPr>
            <w:tcW w:w="9813" w:type="dxa"/>
            <w:gridSpan w:val="15"/>
            <w:shd w:val="clear" w:color="auto" w:fill="auto"/>
            <w:noWrap/>
            <w:vAlign w:val="bottom"/>
          </w:tcPr>
          <w:p w:rsidR="00227E6E" w:rsidRPr="00B53CD6" w:rsidRDefault="00227E6E" w:rsidP="00227E6E">
            <w:pPr>
              <w:jc w:val="center"/>
              <w:rPr>
                <w:rFonts w:ascii="Arial" w:hAnsi="Arial" w:cs="Arial"/>
                <w:sz w:val="20"/>
                <w:szCs w:val="20"/>
              </w:rPr>
            </w:pPr>
            <w:r w:rsidRPr="00B53CD6">
              <w:rPr>
                <w:rFonts w:ascii="Arial" w:hAnsi="Arial" w:cs="Arial"/>
                <w:sz w:val="20"/>
                <w:szCs w:val="20"/>
              </w:rPr>
              <w:t>2005 Wolfson</w:t>
            </w:r>
          </w:p>
        </w:tc>
      </w:tr>
      <w:tr w:rsidR="00227E6E" w:rsidTr="00227E6E">
        <w:trPr>
          <w:trHeight w:val="300"/>
        </w:trPr>
        <w:tc>
          <w:tcPr>
            <w:tcW w:w="9813" w:type="dxa"/>
            <w:gridSpan w:val="15"/>
            <w:shd w:val="clear" w:color="auto" w:fill="auto"/>
            <w:noWrap/>
            <w:vAlign w:val="bottom"/>
          </w:tcPr>
          <w:p w:rsidR="00227E6E" w:rsidRDefault="00227E6E" w:rsidP="00227E6E">
            <w:pPr>
              <w:jc w:val="center"/>
              <w:rPr>
                <w:rFonts w:ascii="Arial" w:hAnsi="Arial" w:cs="Arial"/>
              </w:rPr>
            </w:pPr>
          </w:p>
        </w:tc>
      </w:tr>
      <w:tr w:rsidR="00227E6E" w:rsidTr="00227E6E">
        <w:trPr>
          <w:trHeight w:val="300"/>
        </w:trPr>
        <w:tc>
          <w:tcPr>
            <w:tcW w:w="9813" w:type="dxa"/>
            <w:gridSpan w:val="15"/>
            <w:shd w:val="clear" w:color="auto" w:fill="auto"/>
            <w:noWrap/>
            <w:vAlign w:val="bottom"/>
          </w:tcPr>
          <w:p w:rsidR="00227E6E" w:rsidRDefault="00227E6E" w:rsidP="00227E6E">
            <w:pPr>
              <w:jc w:val="center"/>
              <w:rPr>
                <w:rFonts w:ascii="Arial" w:hAnsi="Arial" w:cs="Arial"/>
              </w:rPr>
            </w:pPr>
            <w:r>
              <w:rPr>
                <w:rFonts w:ascii="Arial" w:hAnsi="Arial" w:cs="Arial"/>
              </w:rPr>
              <w:t>Paul Driscoll, Vice Dean, Academic Affairs</w:t>
            </w:r>
          </w:p>
        </w:tc>
      </w:tr>
      <w:tr w:rsidR="00227E6E" w:rsidTr="00227E6E">
        <w:trPr>
          <w:trHeight w:val="255"/>
        </w:trPr>
        <w:tc>
          <w:tcPr>
            <w:tcW w:w="9813" w:type="dxa"/>
            <w:gridSpan w:val="15"/>
            <w:shd w:val="clear" w:color="auto" w:fill="auto"/>
            <w:noWrap/>
            <w:vAlign w:val="bottom"/>
          </w:tcPr>
          <w:p w:rsidR="00227E6E" w:rsidRDefault="004E493E" w:rsidP="00227E6E">
            <w:pPr>
              <w:jc w:val="center"/>
              <w:rPr>
                <w:rFonts w:ascii="Arial" w:hAnsi="Arial" w:cs="Arial"/>
                <w:color w:val="0000FF"/>
                <w:sz w:val="20"/>
                <w:szCs w:val="20"/>
                <w:u w:val="single"/>
              </w:rPr>
            </w:pPr>
            <w:hyperlink r:id="rId11" w:history="1">
              <w:r w:rsidRPr="009F0175">
                <w:rPr>
                  <w:rStyle w:val="Hyperlink"/>
                  <w:rFonts w:ascii="Arial" w:hAnsi="Arial" w:cs="Arial"/>
                  <w:sz w:val="20"/>
                  <w:szCs w:val="20"/>
                </w:rPr>
                <w:t>Pdriscoll@miami.edu</w:t>
              </w:r>
            </w:hyperlink>
          </w:p>
        </w:tc>
      </w:tr>
      <w:tr w:rsidR="00227E6E" w:rsidTr="00227E6E">
        <w:trPr>
          <w:trHeight w:val="255"/>
        </w:trPr>
        <w:tc>
          <w:tcPr>
            <w:tcW w:w="9813" w:type="dxa"/>
            <w:gridSpan w:val="15"/>
            <w:shd w:val="clear" w:color="auto" w:fill="auto"/>
            <w:noWrap/>
            <w:vAlign w:val="bottom"/>
          </w:tcPr>
          <w:p w:rsidR="00227E6E" w:rsidRDefault="00227E6E" w:rsidP="00227E6E">
            <w:pPr>
              <w:jc w:val="center"/>
              <w:rPr>
                <w:rFonts w:ascii="Arial" w:hAnsi="Arial" w:cs="Arial"/>
                <w:sz w:val="20"/>
                <w:szCs w:val="20"/>
              </w:rPr>
            </w:pPr>
            <w:r>
              <w:rPr>
                <w:rFonts w:ascii="Arial" w:hAnsi="Arial" w:cs="Arial"/>
                <w:sz w:val="20"/>
                <w:szCs w:val="20"/>
              </w:rPr>
              <w:t>2038 Wolfson</w:t>
            </w:r>
          </w:p>
        </w:tc>
      </w:tr>
      <w:tr w:rsidR="00227E6E" w:rsidTr="00227E6E">
        <w:trPr>
          <w:trHeight w:val="255"/>
        </w:trPr>
        <w:tc>
          <w:tcPr>
            <w:tcW w:w="9813" w:type="dxa"/>
            <w:gridSpan w:val="15"/>
            <w:shd w:val="clear" w:color="auto" w:fill="auto"/>
            <w:noWrap/>
            <w:vAlign w:val="bottom"/>
          </w:tcPr>
          <w:p w:rsidR="00227E6E" w:rsidRDefault="00227E6E" w:rsidP="00227E6E">
            <w:pPr>
              <w:jc w:val="center"/>
              <w:rPr>
                <w:rFonts w:ascii="Arial" w:hAnsi="Arial" w:cs="Arial"/>
                <w:sz w:val="20"/>
                <w:szCs w:val="20"/>
              </w:rPr>
            </w:pPr>
          </w:p>
        </w:tc>
      </w:tr>
      <w:tr w:rsidR="00227E6E" w:rsidTr="00227E6E">
        <w:trPr>
          <w:trHeight w:val="360"/>
        </w:trPr>
        <w:tc>
          <w:tcPr>
            <w:tcW w:w="9813" w:type="dxa"/>
            <w:gridSpan w:val="15"/>
            <w:shd w:val="clear" w:color="auto" w:fill="auto"/>
            <w:noWrap/>
            <w:vAlign w:val="bottom"/>
          </w:tcPr>
          <w:p w:rsidR="00227E6E" w:rsidRDefault="00227E6E" w:rsidP="00227E6E">
            <w:pPr>
              <w:jc w:val="center"/>
              <w:rPr>
                <w:rFonts w:ascii="Arial" w:hAnsi="Arial" w:cs="Arial"/>
                <w:b/>
                <w:bCs/>
                <w:sz w:val="28"/>
                <w:szCs w:val="28"/>
                <w:u w:val="single"/>
              </w:rPr>
            </w:pPr>
            <w:r w:rsidRPr="005724BF">
              <w:rPr>
                <w:rFonts w:ascii="Arial" w:hAnsi="Arial" w:cs="Arial"/>
                <w:b/>
                <w:bCs/>
                <w:sz w:val="28"/>
                <w:szCs w:val="28"/>
                <w:u w:val="single"/>
              </w:rPr>
              <w:t>Admissions, Academic &amp; Alumni Services</w:t>
            </w:r>
          </w:p>
        </w:tc>
      </w:tr>
      <w:tr w:rsidR="00227E6E" w:rsidTr="00227E6E">
        <w:trPr>
          <w:trHeight w:val="255"/>
        </w:trPr>
        <w:tc>
          <w:tcPr>
            <w:tcW w:w="9813" w:type="dxa"/>
            <w:gridSpan w:val="15"/>
            <w:shd w:val="clear" w:color="auto" w:fill="auto"/>
            <w:noWrap/>
            <w:vAlign w:val="bottom"/>
          </w:tcPr>
          <w:p w:rsidR="00227E6E" w:rsidRDefault="00227E6E" w:rsidP="00227E6E">
            <w:pPr>
              <w:jc w:val="center"/>
              <w:rPr>
                <w:rFonts w:ascii="Arial" w:hAnsi="Arial" w:cs="Arial"/>
                <w:sz w:val="20"/>
                <w:szCs w:val="20"/>
              </w:rPr>
            </w:pPr>
            <w:r>
              <w:rPr>
                <w:rFonts w:ascii="Arial" w:hAnsi="Arial" w:cs="Arial"/>
                <w:sz w:val="20"/>
                <w:szCs w:val="20"/>
              </w:rPr>
              <w:t>(305) 284-5234</w:t>
            </w:r>
          </w:p>
        </w:tc>
      </w:tr>
      <w:tr w:rsidR="00227E6E" w:rsidTr="00227E6E">
        <w:trPr>
          <w:trHeight w:val="255"/>
        </w:trPr>
        <w:tc>
          <w:tcPr>
            <w:tcW w:w="9813" w:type="dxa"/>
            <w:gridSpan w:val="15"/>
            <w:shd w:val="clear" w:color="auto" w:fill="auto"/>
            <w:noWrap/>
            <w:vAlign w:val="bottom"/>
          </w:tcPr>
          <w:p w:rsidR="00227E6E" w:rsidRDefault="00227E6E" w:rsidP="00227E6E">
            <w:pPr>
              <w:jc w:val="center"/>
              <w:rPr>
                <w:rFonts w:ascii="Arial" w:hAnsi="Arial" w:cs="Arial"/>
                <w:sz w:val="20"/>
                <w:szCs w:val="20"/>
              </w:rPr>
            </w:pPr>
            <w:r>
              <w:rPr>
                <w:rFonts w:ascii="Arial" w:hAnsi="Arial" w:cs="Arial"/>
                <w:sz w:val="20"/>
                <w:szCs w:val="20"/>
              </w:rPr>
              <w:t>2037 Wolfson</w:t>
            </w:r>
          </w:p>
        </w:tc>
      </w:tr>
      <w:tr w:rsidR="00227E6E" w:rsidTr="00227E6E">
        <w:trPr>
          <w:trHeight w:val="255"/>
        </w:trPr>
        <w:tc>
          <w:tcPr>
            <w:tcW w:w="9813" w:type="dxa"/>
            <w:gridSpan w:val="15"/>
            <w:shd w:val="clear" w:color="auto" w:fill="auto"/>
            <w:noWrap/>
            <w:vAlign w:val="bottom"/>
          </w:tcPr>
          <w:p w:rsidR="00227E6E" w:rsidRDefault="00227E6E" w:rsidP="00227E6E">
            <w:pPr>
              <w:jc w:val="center"/>
              <w:rPr>
                <w:rFonts w:ascii="Arial" w:hAnsi="Arial" w:cs="Arial"/>
                <w:sz w:val="20"/>
                <w:szCs w:val="20"/>
              </w:rPr>
            </w:pPr>
          </w:p>
        </w:tc>
      </w:tr>
      <w:tr w:rsidR="00227E6E" w:rsidTr="00227E6E">
        <w:trPr>
          <w:trHeight w:val="300"/>
        </w:trPr>
        <w:tc>
          <w:tcPr>
            <w:tcW w:w="9813" w:type="dxa"/>
            <w:gridSpan w:val="15"/>
            <w:shd w:val="clear" w:color="auto" w:fill="auto"/>
            <w:noWrap/>
            <w:vAlign w:val="bottom"/>
          </w:tcPr>
          <w:p w:rsidR="00227E6E" w:rsidRDefault="00227E6E" w:rsidP="00227E6E">
            <w:pPr>
              <w:jc w:val="center"/>
              <w:rPr>
                <w:rFonts w:ascii="Arial" w:hAnsi="Arial" w:cs="Arial"/>
              </w:rPr>
            </w:pPr>
            <w:r>
              <w:rPr>
                <w:rFonts w:ascii="Arial" w:hAnsi="Arial" w:cs="Arial"/>
              </w:rPr>
              <w:t>Luis Herrera</w:t>
            </w:r>
          </w:p>
        </w:tc>
      </w:tr>
      <w:tr w:rsidR="00227E6E" w:rsidTr="00227E6E">
        <w:trPr>
          <w:trHeight w:val="255"/>
        </w:trPr>
        <w:tc>
          <w:tcPr>
            <w:tcW w:w="9813" w:type="dxa"/>
            <w:gridSpan w:val="15"/>
            <w:shd w:val="clear" w:color="auto" w:fill="auto"/>
            <w:noWrap/>
            <w:vAlign w:val="bottom"/>
          </w:tcPr>
          <w:p w:rsidR="00227E6E" w:rsidRDefault="00227E6E" w:rsidP="00227E6E">
            <w:pPr>
              <w:jc w:val="center"/>
              <w:rPr>
                <w:rFonts w:ascii="Arial" w:hAnsi="Arial" w:cs="Arial"/>
                <w:sz w:val="20"/>
                <w:szCs w:val="20"/>
              </w:rPr>
            </w:pPr>
            <w:r>
              <w:rPr>
                <w:rFonts w:ascii="Arial" w:hAnsi="Arial" w:cs="Arial"/>
                <w:sz w:val="20"/>
                <w:szCs w:val="20"/>
              </w:rPr>
              <w:t>Assistant Dean</w:t>
            </w:r>
          </w:p>
        </w:tc>
      </w:tr>
      <w:tr w:rsidR="00227E6E" w:rsidTr="00227E6E">
        <w:trPr>
          <w:trHeight w:val="255"/>
        </w:trPr>
        <w:tc>
          <w:tcPr>
            <w:tcW w:w="9813" w:type="dxa"/>
            <w:gridSpan w:val="15"/>
            <w:shd w:val="clear" w:color="auto" w:fill="auto"/>
            <w:noWrap/>
            <w:vAlign w:val="bottom"/>
          </w:tcPr>
          <w:p w:rsidR="00227E6E" w:rsidRDefault="007F33D6" w:rsidP="00227E6E">
            <w:pPr>
              <w:jc w:val="center"/>
            </w:pPr>
            <w:hyperlink r:id="rId12" w:history="1">
              <w:r w:rsidRPr="009F0175">
                <w:rPr>
                  <w:rStyle w:val="Hyperlink"/>
                  <w:rFonts w:ascii="Arial" w:hAnsi="Arial" w:cs="Arial"/>
                  <w:sz w:val="20"/>
                  <w:szCs w:val="20"/>
                </w:rPr>
                <w:t>Lherrera@miami.edu</w:t>
              </w:r>
            </w:hyperlink>
          </w:p>
          <w:p w:rsidR="00227E6E" w:rsidRDefault="00227E6E" w:rsidP="00227E6E">
            <w:pPr>
              <w:jc w:val="center"/>
              <w:rPr>
                <w:rFonts w:ascii="Arial" w:hAnsi="Arial" w:cs="Arial"/>
                <w:color w:val="0000FF"/>
                <w:sz w:val="20"/>
                <w:szCs w:val="20"/>
                <w:u w:val="single"/>
              </w:rPr>
            </w:pPr>
            <w:r>
              <w:rPr>
                <w:rFonts w:ascii="Arial" w:hAnsi="Arial" w:cs="Arial"/>
                <w:sz w:val="20"/>
                <w:szCs w:val="20"/>
              </w:rPr>
              <w:t>(305) 284-2474</w:t>
            </w:r>
          </w:p>
        </w:tc>
      </w:tr>
      <w:tr w:rsidR="00227E6E" w:rsidTr="00227E6E">
        <w:trPr>
          <w:trHeight w:val="255"/>
        </w:trPr>
        <w:tc>
          <w:tcPr>
            <w:tcW w:w="9813" w:type="dxa"/>
            <w:gridSpan w:val="15"/>
            <w:shd w:val="clear" w:color="auto" w:fill="auto"/>
            <w:noWrap/>
            <w:vAlign w:val="bottom"/>
          </w:tcPr>
          <w:p w:rsidR="00227E6E" w:rsidRDefault="00227E6E" w:rsidP="00227E6E">
            <w:pPr>
              <w:jc w:val="center"/>
              <w:rPr>
                <w:rFonts w:ascii="Arial" w:hAnsi="Arial" w:cs="Arial"/>
                <w:sz w:val="20"/>
                <w:szCs w:val="20"/>
              </w:rPr>
            </w:pPr>
          </w:p>
        </w:tc>
      </w:tr>
      <w:tr w:rsidR="00227E6E" w:rsidTr="00227E6E">
        <w:trPr>
          <w:trHeight w:val="300"/>
        </w:trPr>
        <w:tc>
          <w:tcPr>
            <w:tcW w:w="4950" w:type="dxa"/>
            <w:gridSpan w:val="8"/>
            <w:shd w:val="clear" w:color="auto" w:fill="auto"/>
            <w:noWrap/>
            <w:vAlign w:val="bottom"/>
          </w:tcPr>
          <w:p w:rsidR="00227E6E" w:rsidRPr="00D40C97" w:rsidRDefault="00D40C97" w:rsidP="00227E6E">
            <w:pPr>
              <w:jc w:val="center"/>
              <w:rPr>
                <w:rFonts w:ascii="Arial" w:hAnsi="Arial" w:cs="Arial"/>
              </w:rPr>
            </w:pPr>
            <w:r w:rsidRPr="00D40C97">
              <w:rPr>
                <w:rFonts w:ascii="Arial" w:hAnsi="Arial" w:cs="Arial"/>
              </w:rPr>
              <w:t>Aaron Pikula</w:t>
            </w:r>
          </w:p>
          <w:p w:rsidR="00D40C97" w:rsidRDefault="007F33D6" w:rsidP="00227E6E">
            <w:pPr>
              <w:jc w:val="center"/>
              <w:rPr>
                <w:rFonts w:ascii="Arial" w:hAnsi="Arial" w:cs="Arial"/>
                <w:sz w:val="20"/>
                <w:szCs w:val="20"/>
              </w:rPr>
            </w:pPr>
            <w:r>
              <w:rPr>
                <w:rFonts w:ascii="Arial" w:hAnsi="Arial" w:cs="Arial"/>
                <w:sz w:val="20"/>
                <w:szCs w:val="20"/>
              </w:rPr>
              <w:t xml:space="preserve">Senior </w:t>
            </w:r>
            <w:r w:rsidR="00D40C97">
              <w:rPr>
                <w:rFonts w:ascii="Arial" w:hAnsi="Arial" w:cs="Arial"/>
                <w:sz w:val="20"/>
                <w:szCs w:val="20"/>
              </w:rPr>
              <w:t>Academic Advisor</w:t>
            </w:r>
          </w:p>
        </w:tc>
        <w:tc>
          <w:tcPr>
            <w:tcW w:w="4863" w:type="dxa"/>
            <w:gridSpan w:val="7"/>
            <w:shd w:val="clear" w:color="auto" w:fill="auto"/>
            <w:noWrap/>
            <w:vAlign w:val="bottom"/>
          </w:tcPr>
          <w:p w:rsidR="00C41CCD" w:rsidRDefault="00C41CCD" w:rsidP="00C41CCD">
            <w:pPr>
              <w:rPr>
                <w:rFonts w:ascii="Arial" w:hAnsi="Arial" w:cs="Arial"/>
                <w:sz w:val="20"/>
                <w:szCs w:val="20"/>
              </w:rPr>
            </w:pPr>
          </w:p>
          <w:p w:rsidR="00C41CCD" w:rsidRDefault="00C41CCD" w:rsidP="00227E6E">
            <w:pPr>
              <w:jc w:val="center"/>
              <w:rPr>
                <w:rFonts w:ascii="Arial" w:hAnsi="Arial" w:cs="Arial"/>
                <w:sz w:val="20"/>
                <w:szCs w:val="20"/>
              </w:rPr>
            </w:pPr>
            <w:r>
              <w:rPr>
                <w:rFonts w:ascii="Arial" w:hAnsi="Arial" w:cs="Arial"/>
              </w:rPr>
              <w:t>Marilyn Gonzalez</w:t>
            </w:r>
          </w:p>
          <w:p w:rsidR="00227E6E" w:rsidRDefault="007F33D6" w:rsidP="00227E6E">
            <w:pPr>
              <w:jc w:val="center"/>
              <w:rPr>
                <w:rFonts w:ascii="Arial" w:hAnsi="Arial" w:cs="Arial"/>
                <w:sz w:val="20"/>
                <w:szCs w:val="20"/>
              </w:rPr>
            </w:pPr>
            <w:r>
              <w:rPr>
                <w:rFonts w:ascii="Arial" w:hAnsi="Arial" w:cs="Arial"/>
                <w:sz w:val="20"/>
                <w:szCs w:val="20"/>
              </w:rPr>
              <w:t xml:space="preserve">Senior </w:t>
            </w:r>
            <w:r w:rsidR="00227E6E">
              <w:rPr>
                <w:rFonts w:ascii="Arial" w:hAnsi="Arial" w:cs="Arial"/>
                <w:sz w:val="20"/>
                <w:szCs w:val="20"/>
              </w:rPr>
              <w:t>Academic Advisor</w:t>
            </w:r>
            <w:r w:rsidR="00403120">
              <w:rPr>
                <w:rFonts w:ascii="Arial" w:hAnsi="Arial" w:cs="Arial"/>
                <w:sz w:val="20"/>
                <w:szCs w:val="20"/>
              </w:rPr>
              <w:t xml:space="preserve"> </w:t>
            </w:r>
          </w:p>
        </w:tc>
      </w:tr>
      <w:tr w:rsidR="00227E6E" w:rsidTr="00227E6E">
        <w:trPr>
          <w:trHeight w:val="300"/>
        </w:trPr>
        <w:tc>
          <w:tcPr>
            <w:tcW w:w="4950" w:type="dxa"/>
            <w:gridSpan w:val="8"/>
            <w:shd w:val="clear" w:color="auto" w:fill="auto"/>
            <w:noWrap/>
            <w:vAlign w:val="bottom"/>
          </w:tcPr>
          <w:p w:rsidR="00403120" w:rsidRDefault="00227E6E" w:rsidP="00227E6E">
            <w:pPr>
              <w:jc w:val="center"/>
              <w:rPr>
                <w:rFonts w:ascii="Arial" w:hAnsi="Arial" w:cs="Arial"/>
                <w:sz w:val="20"/>
                <w:szCs w:val="20"/>
              </w:rPr>
            </w:pPr>
            <w:r>
              <w:rPr>
                <w:rFonts w:ascii="Arial" w:hAnsi="Arial" w:cs="Arial"/>
                <w:sz w:val="20"/>
                <w:szCs w:val="20"/>
              </w:rPr>
              <w:t xml:space="preserve">Advisor for </w:t>
            </w:r>
            <w:r w:rsidR="00BA1577">
              <w:rPr>
                <w:rFonts w:ascii="Arial" w:hAnsi="Arial" w:cs="Arial"/>
                <w:sz w:val="20"/>
                <w:szCs w:val="20"/>
              </w:rPr>
              <w:t xml:space="preserve">Communication </w:t>
            </w:r>
            <w:r w:rsidR="00403120">
              <w:rPr>
                <w:rFonts w:ascii="Arial" w:hAnsi="Arial" w:cs="Arial"/>
                <w:sz w:val="20"/>
                <w:szCs w:val="20"/>
              </w:rPr>
              <w:t>Cinema</w:t>
            </w:r>
            <w:r w:rsidR="009D6903">
              <w:rPr>
                <w:rFonts w:ascii="Arial" w:hAnsi="Arial" w:cs="Arial"/>
                <w:sz w:val="20"/>
                <w:szCs w:val="20"/>
              </w:rPr>
              <w:t>tic Arts</w:t>
            </w:r>
            <w:r w:rsidR="00403120">
              <w:rPr>
                <w:rFonts w:ascii="Arial" w:hAnsi="Arial" w:cs="Arial"/>
                <w:sz w:val="20"/>
                <w:szCs w:val="20"/>
              </w:rPr>
              <w:t xml:space="preserve"> &amp; Interactive Media, Communication Studies</w:t>
            </w:r>
          </w:p>
          <w:p w:rsidR="00227E6E" w:rsidRPr="0018032E" w:rsidRDefault="009D6903" w:rsidP="00227E6E">
            <w:pPr>
              <w:jc w:val="center"/>
              <w:rPr>
                <w:rFonts w:ascii="Arial" w:hAnsi="Arial" w:cs="Arial"/>
                <w:sz w:val="20"/>
                <w:szCs w:val="20"/>
              </w:rPr>
            </w:pPr>
            <w:r>
              <w:rPr>
                <w:rFonts w:ascii="Arial" w:hAnsi="Arial" w:cs="Arial"/>
                <w:sz w:val="20"/>
                <w:szCs w:val="20"/>
              </w:rPr>
              <w:t xml:space="preserve">CCA, </w:t>
            </w:r>
            <w:r w:rsidR="00403120">
              <w:rPr>
                <w:rFonts w:ascii="Arial" w:hAnsi="Arial" w:cs="Arial"/>
                <w:sz w:val="20"/>
                <w:szCs w:val="20"/>
              </w:rPr>
              <w:t>C</w:t>
            </w:r>
            <w:r>
              <w:rPr>
                <w:rFonts w:ascii="Arial" w:hAnsi="Arial" w:cs="Arial"/>
                <w:sz w:val="20"/>
                <w:szCs w:val="20"/>
              </w:rPr>
              <w:t>IM</w:t>
            </w:r>
            <w:r w:rsidR="00403120">
              <w:rPr>
                <w:rFonts w:ascii="Arial" w:hAnsi="Arial" w:cs="Arial"/>
                <w:sz w:val="20"/>
                <w:szCs w:val="20"/>
              </w:rPr>
              <w:t xml:space="preserve"> &amp; COS </w:t>
            </w:r>
          </w:p>
          <w:p w:rsidR="00D40C97" w:rsidRDefault="007F33D6" w:rsidP="00227E6E">
            <w:pPr>
              <w:jc w:val="center"/>
              <w:rPr>
                <w:rStyle w:val="Hyperlink"/>
                <w:rFonts w:ascii="Arial" w:hAnsi="Arial" w:cs="Arial"/>
                <w:sz w:val="20"/>
                <w:szCs w:val="20"/>
              </w:rPr>
            </w:pPr>
            <w:r>
              <w:rPr>
                <w:rStyle w:val="Hyperlink"/>
                <w:rFonts w:ascii="Arial" w:hAnsi="Arial" w:cs="Arial"/>
                <w:sz w:val="20"/>
                <w:szCs w:val="20"/>
              </w:rPr>
              <w:t>A</w:t>
            </w:r>
            <w:r w:rsidR="00D40C97" w:rsidRPr="00D40C97">
              <w:rPr>
                <w:rStyle w:val="Hyperlink"/>
                <w:rFonts w:ascii="Arial" w:hAnsi="Arial" w:cs="Arial"/>
                <w:sz w:val="20"/>
                <w:szCs w:val="20"/>
              </w:rPr>
              <w:t xml:space="preserve">xp1629@miami.edu </w:t>
            </w:r>
          </w:p>
          <w:p w:rsidR="00227E6E" w:rsidRDefault="00227E6E" w:rsidP="00227E6E">
            <w:pPr>
              <w:jc w:val="center"/>
              <w:rPr>
                <w:rFonts w:ascii="Arial" w:hAnsi="Arial" w:cs="Arial"/>
                <w:color w:val="0000FF"/>
                <w:sz w:val="20"/>
                <w:szCs w:val="20"/>
                <w:u w:val="single"/>
              </w:rPr>
            </w:pPr>
            <w:r>
              <w:rPr>
                <w:rFonts w:ascii="Arial" w:hAnsi="Arial" w:cs="Arial"/>
                <w:sz w:val="20"/>
                <w:szCs w:val="20"/>
              </w:rPr>
              <w:t>(305) 284-1535</w:t>
            </w:r>
          </w:p>
        </w:tc>
        <w:tc>
          <w:tcPr>
            <w:tcW w:w="4863" w:type="dxa"/>
            <w:gridSpan w:val="7"/>
            <w:shd w:val="clear" w:color="auto" w:fill="auto"/>
            <w:noWrap/>
            <w:vAlign w:val="bottom"/>
          </w:tcPr>
          <w:p w:rsidR="00403120" w:rsidRDefault="00403120" w:rsidP="00227E6E">
            <w:pPr>
              <w:jc w:val="center"/>
              <w:rPr>
                <w:rFonts w:ascii="Arial" w:hAnsi="Arial" w:cs="Arial"/>
                <w:sz w:val="20"/>
                <w:szCs w:val="20"/>
              </w:rPr>
            </w:pPr>
            <w:r>
              <w:rPr>
                <w:rFonts w:ascii="Arial" w:hAnsi="Arial" w:cs="Arial"/>
                <w:sz w:val="20"/>
                <w:szCs w:val="20"/>
              </w:rPr>
              <w:t xml:space="preserve"> Strategic Communication</w:t>
            </w:r>
          </w:p>
          <w:p w:rsidR="00227E6E" w:rsidRPr="0018032E" w:rsidRDefault="00227E6E" w:rsidP="00227E6E">
            <w:pPr>
              <w:jc w:val="center"/>
              <w:rPr>
                <w:rFonts w:ascii="Arial" w:hAnsi="Arial" w:cs="Arial"/>
                <w:sz w:val="20"/>
                <w:szCs w:val="20"/>
              </w:rPr>
            </w:pPr>
            <w:r w:rsidRPr="0018032E">
              <w:rPr>
                <w:rFonts w:ascii="Arial" w:hAnsi="Arial" w:cs="Arial"/>
                <w:sz w:val="20"/>
                <w:szCs w:val="20"/>
              </w:rPr>
              <w:t>CAD &amp; CPR</w:t>
            </w:r>
          </w:p>
          <w:p w:rsidR="00227E6E" w:rsidRDefault="007F33D6" w:rsidP="00227E6E">
            <w:pPr>
              <w:jc w:val="center"/>
            </w:pPr>
            <w:hyperlink r:id="rId13" w:history="1">
              <w:r w:rsidRPr="009F0175">
                <w:rPr>
                  <w:rStyle w:val="Hyperlink"/>
                  <w:rFonts w:ascii="Arial" w:hAnsi="Arial" w:cs="Arial"/>
                  <w:sz w:val="20"/>
                  <w:szCs w:val="20"/>
                </w:rPr>
                <w:t>Mcastano@miami.edu</w:t>
              </w:r>
            </w:hyperlink>
          </w:p>
          <w:p w:rsidR="00227E6E" w:rsidRDefault="00227E6E" w:rsidP="00227E6E">
            <w:pPr>
              <w:jc w:val="center"/>
              <w:rPr>
                <w:rFonts w:ascii="Arial" w:hAnsi="Arial" w:cs="Arial"/>
                <w:sz w:val="20"/>
                <w:szCs w:val="20"/>
              </w:rPr>
            </w:pPr>
            <w:r>
              <w:rPr>
                <w:rFonts w:ascii="Arial" w:hAnsi="Arial" w:cs="Arial"/>
                <w:sz w:val="20"/>
                <w:szCs w:val="20"/>
              </w:rPr>
              <w:t>(305) 284-6627</w:t>
            </w:r>
          </w:p>
          <w:p w:rsidR="00361D0C" w:rsidRDefault="00361D0C" w:rsidP="00227E6E">
            <w:pPr>
              <w:jc w:val="center"/>
              <w:rPr>
                <w:rFonts w:ascii="Arial" w:hAnsi="Arial" w:cs="Arial"/>
                <w:color w:val="0000FF"/>
                <w:sz w:val="20"/>
                <w:szCs w:val="20"/>
                <w:u w:val="single"/>
              </w:rPr>
            </w:pPr>
          </w:p>
        </w:tc>
      </w:tr>
      <w:tr w:rsidR="00227E6E" w:rsidTr="00227E6E">
        <w:trPr>
          <w:trHeight w:val="300"/>
        </w:trPr>
        <w:tc>
          <w:tcPr>
            <w:tcW w:w="4950" w:type="dxa"/>
            <w:gridSpan w:val="8"/>
            <w:shd w:val="clear" w:color="auto" w:fill="auto"/>
            <w:noWrap/>
            <w:vAlign w:val="bottom"/>
          </w:tcPr>
          <w:p w:rsidR="00227E6E" w:rsidRDefault="00227E6E" w:rsidP="00227E6E">
            <w:pPr>
              <w:rPr>
                <w:rFonts w:ascii="Arial" w:hAnsi="Arial" w:cs="Arial"/>
              </w:rPr>
            </w:pPr>
          </w:p>
        </w:tc>
        <w:tc>
          <w:tcPr>
            <w:tcW w:w="4863" w:type="dxa"/>
            <w:gridSpan w:val="7"/>
            <w:shd w:val="clear" w:color="auto" w:fill="auto"/>
            <w:noWrap/>
            <w:vAlign w:val="bottom"/>
          </w:tcPr>
          <w:p w:rsidR="00227E6E" w:rsidRDefault="00227E6E" w:rsidP="00227E6E">
            <w:pPr>
              <w:rPr>
                <w:rFonts w:ascii="Arial" w:hAnsi="Arial" w:cs="Arial"/>
              </w:rPr>
            </w:pPr>
          </w:p>
        </w:tc>
      </w:tr>
      <w:tr w:rsidR="00D40C97" w:rsidRPr="00DB4837" w:rsidTr="00227E6E">
        <w:trPr>
          <w:trHeight w:val="300"/>
        </w:trPr>
        <w:tc>
          <w:tcPr>
            <w:tcW w:w="4950" w:type="dxa"/>
            <w:gridSpan w:val="8"/>
            <w:shd w:val="clear" w:color="auto" w:fill="auto"/>
            <w:noWrap/>
            <w:vAlign w:val="bottom"/>
          </w:tcPr>
          <w:p w:rsidR="00D40C97" w:rsidRDefault="00D40C97" w:rsidP="00D40C97">
            <w:pPr>
              <w:jc w:val="center"/>
              <w:rPr>
                <w:rFonts w:ascii="Arial" w:hAnsi="Arial" w:cs="Arial"/>
              </w:rPr>
            </w:pPr>
            <w:r>
              <w:rPr>
                <w:rFonts w:ascii="Arial" w:hAnsi="Arial" w:cs="Arial"/>
              </w:rPr>
              <w:t>Bethany Angiolillo</w:t>
            </w:r>
          </w:p>
        </w:tc>
        <w:tc>
          <w:tcPr>
            <w:tcW w:w="4863" w:type="dxa"/>
            <w:gridSpan w:val="7"/>
            <w:shd w:val="clear" w:color="auto" w:fill="auto"/>
            <w:noWrap/>
            <w:vAlign w:val="bottom"/>
          </w:tcPr>
          <w:p w:rsidR="00D40C97" w:rsidRPr="00DB4837" w:rsidRDefault="00D40C97" w:rsidP="00D40C97">
            <w:pPr>
              <w:jc w:val="center"/>
              <w:rPr>
                <w:rFonts w:ascii="Arial" w:hAnsi="Arial" w:cs="Arial"/>
              </w:rPr>
            </w:pPr>
            <w:r w:rsidRPr="00CB4D50">
              <w:rPr>
                <w:rFonts w:ascii="Arial" w:hAnsi="Arial" w:cs="Arial"/>
              </w:rPr>
              <w:t>Kebrina Maharaj</w:t>
            </w:r>
          </w:p>
        </w:tc>
      </w:tr>
      <w:tr w:rsidR="00D40C97" w:rsidRPr="00DB4837" w:rsidTr="00227E6E">
        <w:trPr>
          <w:trHeight w:val="300"/>
        </w:trPr>
        <w:tc>
          <w:tcPr>
            <w:tcW w:w="4950" w:type="dxa"/>
            <w:gridSpan w:val="8"/>
            <w:shd w:val="clear" w:color="auto" w:fill="auto"/>
            <w:noWrap/>
            <w:vAlign w:val="bottom"/>
          </w:tcPr>
          <w:p w:rsidR="00D40C97" w:rsidRPr="00DB4837" w:rsidRDefault="00D40C97" w:rsidP="00D40C97">
            <w:pPr>
              <w:jc w:val="center"/>
              <w:rPr>
                <w:rFonts w:ascii="Arial" w:hAnsi="Arial" w:cs="Arial"/>
                <w:sz w:val="20"/>
                <w:szCs w:val="20"/>
              </w:rPr>
            </w:pPr>
            <w:r>
              <w:rPr>
                <w:rFonts w:ascii="Arial" w:hAnsi="Arial" w:cs="Arial"/>
                <w:sz w:val="20"/>
                <w:szCs w:val="20"/>
              </w:rPr>
              <w:t>Manager, Academic Advisor</w:t>
            </w:r>
          </w:p>
        </w:tc>
        <w:tc>
          <w:tcPr>
            <w:tcW w:w="4863" w:type="dxa"/>
            <w:gridSpan w:val="7"/>
            <w:shd w:val="clear" w:color="auto" w:fill="auto"/>
            <w:noWrap/>
            <w:vAlign w:val="bottom"/>
          </w:tcPr>
          <w:p w:rsidR="00D40C97" w:rsidRPr="00DB4837" w:rsidRDefault="007F33D6" w:rsidP="00D40C97">
            <w:pPr>
              <w:jc w:val="center"/>
              <w:rPr>
                <w:rFonts w:ascii="Arial" w:hAnsi="Arial" w:cs="Arial"/>
                <w:sz w:val="20"/>
                <w:szCs w:val="20"/>
              </w:rPr>
            </w:pPr>
            <w:r w:rsidRPr="007F33D6">
              <w:rPr>
                <w:rFonts w:ascii="Arial" w:hAnsi="Arial" w:cs="Arial"/>
                <w:sz w:val="20"/>
                <w:szCs w:val="20"/>
              </w:rPr>
              <w:t>Career Services and Internships Manager</w:t>
            </w:r>
          </w:p>
        </w:tc>
      </w:tr>
      <w:tr w:rsidR="00D40C97" w:rsidRPr="00DB4837" w:rsidTr="00227E6E">
        <w:trPr>
          <w:trHeight w:val="300"/>
        </w:trPr>
        <w:tc>
          <w:tcPr>
            <w:tcW w:w="4950" w:type="dxa"/>
            <w:gridSpan w:val="8"/>
            <w:shd w:val="clear" w:color="auto" w:fill="auto"/>
            <w:noWrap/>
            <w:vAlign w:val="bottom"/>
          </w:tcPr>
          <w:p w:rsidR="00D40C97" w:rsidRPr="00890834" w:rsidRDefault="00D40C97" w:rsidP="00D40C97">
            <w:pPr>
              <w:jc w:val="center"/>
              <w:rPr>
                <w:rFonts w:ascii="Arial" w:hAnsi="Arial" w:cs="Arial"/>
                <w:sz w:val="20"/>
                <w:szCs w:val="20"/>
              </w:rPr>
            </w:pPr>
            <w:r w:rsidRPr="00890834">
              <w:rPr>
                <w:rFonts w:ascii="Arial" w:hAnsi="Arial" w:cs="Arial"/>
                <w:sz w:val="20"/>
                <w:szCs w:val="20"/>
              </w:rPr>
              <w:t>Journalism &amp; Media Management</w:t>
            </w:r>
          </w:p>
          <w:p w:rsidR="00D40C97" w:rsidRDefault="00D40C97" w:rsidP="00D40C97">
            <w:pPr>
              <w:jc w:val="center"/>
              <w:rPr>
                <w:rFonts w:ascii="Arial" w:hAnsi="Arial" w:cs="Arial"/>
                <w:sz w:val="20"/>
                <w:szCs w:val="20"/>
              </w:rPr>
            </w:pPr>
            <w:r>
              <w:rPr>
                <w:rFonts w:ascii="Arial" w:hAnsi="Arial" w:cs="Arial"/>
                <w:sz w:val="20"/>
                <w:szCs w:val="20"/>
              </w:rPr>
              <w:t>CBJ, CEM, CMM &amp; CNJ</w:t>
            </w:r>
          </w:p>
        </w:tc>
        <w:tc>
          <w:tcPr>
            <w:tcW w:w="4863" w:type="dxa"/>
            <w:gridSpan w:val="7"/>
            <w:vAlign w:val="bottom"/>
          </w:tcPr>
          <w:p w:rsidR="00D40C97" w:rsidRDefault="007F33D6" w:rsidP="00D40C97">
            <w:pPr>
              <w:jc w:val="center"/>
              <w:rPr>
                <w:rFonts w:ascii="Arial" w:hAnsi="Arial" w:cs="Arial"/>
                <w:sz w:val="20"/>
                <w:szCs w:val="20"/>
              </w:rPr>
            </w:pPr>
            <w:hyperlink r:id="rId14" w:history="1">
              <w:r w:rsidRPr="009F0175">
                <w:rPr>
                  <w:rStyle w:val="Hyperlink"/>
                  <w:rFonts w:ascii="Arial" w:hAnsi="Arial" w:cs="Arial"/>
                  <w:sz w:val="20"/>
                  <w:szCs w:val="20"/>
                </w:rPr>
                <w:t>Kmaharaj@miami.edu</w:t>
              </w:r>
            </w:hyperlink>
          </w:p>
          <w:p w:rsidR="00D40C97" w:rsidRDefault="00D40C97" w:rsidP="00D40C97">
            <w:pPr>
              <w:jc w:val="center"/>
              <w:rPr>
                <w:rFonts w:ascii="Arial" w:hAnsi="Arial" w:cs="Arial"/>
                <w:sz w:val="20"/>
                <w:szCs w:val="20"/>
              </w:rPr>
            </w:pPr>
            <w:r>
              <w:rPr>
                <w:rFonts w:ascii="Arial" w:hAnsi="Arial" w:cs="Arial"/>
                <w:sz w:val="20"/>
                <w:szCs w:val="20"/>
              </w:rPr>
              <w:t>(305) 284-6632</w:t>
            </w:r>
          </w:p>
        </w:tc>
      </w:tr>
      <w:tr w:rsidR="00D40C97" w:rsidRPr="00DB4837" w:rsidTr="00227E6E">
        <w:trPr>
          <w:trHeight w:val="300"/>
        </w:trPr>
        <w:tc>
          <w:tcPr>
            <w:tcW w:w="4950" w:type="dxa"/>
            <w:gridSpan w:val="8"/>
            <w:shd w:val="clear" w:color="auto" w:fill="auto"/>
            <w:noWrap/>
            <w:vAlign w:val="bottom"/>
          </w:tcPr>
          <w:p w:rsidR="00D40C97" w:rsidRDefault="007F33D6" w:rsidP="00D40C97">
            <w:pPr>
              <w:jc w:val="center"/>
              <w:rPr>
                <w:rFonts w:ascii="Arial" w:hAnsi="Arial" w:cs="Arial"/>
                <w:sz w:val="20"/>
                <w:szCs w:val="20"/>
              </w:rPr>
            </w:pPr>
            <w:hyperlink r:id="rId15" w:history="1">
              <w:r>
                <w:rPr>
                  <w:rStyle w:val="Hyperlink"/>
                  <w:rFonts w:ascii="Arial" w:hAnsi="Arial" w:cs="Arial"/>
                  <w:sz w:val="20"/>
                  <w:szCs w:val="20"/>
                </w:rPr>
                <w:t>Bethany.angiolillo@miami.edu</w:t>
              </w:r>
              <w:bookmarkStart w:id="2" w:name="_GoBack"/>
              <w:bookmarkEnd w:id="2"/>
            </w:hyperlink>
          </w:p>
          <w:p w:rsidR="00D40C97" w:rsidRPr="00DB4837" w:rsidRDefault="00D40C97" w:rsidP="00D40C97">
            <w:pPr>
              <w:jc w:val="center"/>
              <w:rPr>
                <w:rFonts w:ascii="Arial" w:hAnsi="Arial" w:cs="Arial"/>
                <w:sz w:val="20"/>
                <w:szCs w:val="20"/>
              </w:rPr>
            </w:pPr>
            <w:r>
              <w:rPr>
                <w:rFonts w:ascii="Arial" w:hAnsi="Arial" w:cs="Arial"/>
                <w:sz w:val="20"/>
                <w:szCs w:val="20"/>
              </w:rPr>
              <w:t>(305) 284-6631</w:t>
            </w:r>
          </w:p>
        </w:tc>
        <w:tc>
          <w:tcPr>
            <w:tcW w:w="4863" w:type="dxa"/>
            <w:gridSpan w:val="7"/>
            <w:vAlign w:val="bottom"/>
          </w:tcPr>
          <w:p w:rsidR="00D40C97" w:rsidRDefault="00D40C97" w:rsidP="00D40C97">
            <w:pPr>
              <w:jc w:val="center"/>
              <w:rPr>
                <w:rFonts w:ascii="Arial" w:hAnsi="Arial" w:cs="Arial"/>
                <w:sz w:val="20"/>
                <w:szCs w:val="20"/>
              </w:rPr>
            </w:pPr>
          </w:p>
        </w:tc>
      </w:tr>
      <w:tr w:rsidR="00D40C97" w:rsidRPr="00DB4837" w:rsidTr="00227E6E">
        <w:trPr>
          <w:trHeight w:val="300"/>
        </w:trPr>
        <w:tc>
          <w:tcPr>
            <w:tcW w:w="4950" w:type="dxa"/>
            <w:gridSpan w:val="8"/>
            <w:shd w:val="clear" w:color="auto" w:fill="auto"/>
            <w:noWrap/>
            <w:vAlign w:val="bottom"/>
          </w:tcPr>
          <w:p w:rsidR="00D40C97" w:rsidRPr="004B3C79" w:rsidRDefault="00D40C97" w:rsidP="00D40C97">
            <w:pPr>
              <w:jc w:val="center"/>
              <w:rPr>
                <w:rFonts w:ascii="Arial" w:hAnsi="Arial" w:cs="Arial"/>
              </w:rPr>
            </w:pPr>
          </w:p>
        </w:tc>
        <w:tc>
          <w:tcPr>
            <w:tcW w:w="4863" w:type="dxa"/>
            <w:gridSpan w:val="7"/>
            <w:vAlign w:val="bottom"/>
          </w:tcPr>
          <w:p w:rsidR="00D40C97" w:rsidRDefault="00D40C97" w:rsidP="00D40C97">
            <w:pPr>
              <w:jc w:val="center"/>
              <w:rPr>
                <w:rFonts w:ascii="Arial" w:hAnsi="Arial" w:cs="Arial"/>
                <w:sz w:val="20"/>
                <w:szCs w:val="20"/>
              </w:rPr>
            </w:pPr>
          </w:p>
        </w:tc>
      </w:tr>
      <w:tr w:rsidR="00D40C97" w:rsidRPr="00DB4837" w:rsidTr="00227E6E">
        <w:trPr>
          <w:trHeight w:val="300"/>
        </w:trPr>
        <w:tc>
          <w:tcPr>
            <w:tcW w:w="4950" w:type="dxa"/>
            <w:gridSpan w:val="8"/>
            <w:shd w:val="clear" w:color="auto" w:fill="auto"/>
            <w:noWrap/>
            <w:vAlign w:val="bottom"/>
          </w:tcPr>
          <w:p w:rsidR="00D40C97" w:rsidRPr="00B53CD6" w:rsidRDefault="00B53CD6" w:rsidP="00B53CD6">
            <w:pPr>
              <w:jc w:val="center"/>
              <w:rPr>
                <w:rFonts w:ascii="Arial" w:hAnsi="Arial" w:cs="Arial"/>
              </w:rPr>
            </w:pPr>
            <w:r w:rsidRPr="00B53CD6">
              <w:rPr>
                <w:rFonts w:ascii="Arial" w:hAnsi="Arial" w:cs="Arial"/>
              </w:rPr>
              <w:t>Kristen Jacks</w:t>
            </w:r>
          </w:p>
          <w:p w:rsidR="00D40C97" w:rsidRPr="00B53CD6" w:rsidRDefault="00D40C97" w:rsidP="00B53CD6">
            <w:pPr>
              <w:jc w:val="center"/>
              <w:rPr>
                <w:rFonts w:ascii="Arial" w:hAnsi="Arial" w:cs="Arial"/>
                <w:sz w:val="20"/>
                <w:szCs w:val="20"/>
              </w:rPr>
            </w:pPr>
            <w:r w:rsidRPr="00B53CD6">
              <w:rPr>
                <w:rFonts w:ascii="Arial" w:hAnsi="Arial" w:cs="Arial"/>
                <w:sz w:val="20"/>
                <w:szCs w:val="20"/>
              </w:rPr>
              <w:t>Senior Administrative Assistant</w:t>
            </w:r>
          </w:p>
          <w:p w:rsidR="00B53CD6" w:rsidRPr="00B53CD6" w:rsidRDefault="007F33D6" w:rsidP="00B53CD6">
            <w:pPr>
              <w:jc w:val="center"/>
              <w:rPr>
                <w:rFonts w:ascii="Arial" w:hAnsi="Arial" w:cs="Arial"/>
                <w:sz w:val="20"/>
                <w:szCs w:val="20"/>
              </w:rPr>
            </w:pPr>
            <w:hyperlink r:id="rId16" w:history="1">
              <w:r w:rsidRPr="007F33D6">
                <w:rPr>
                  <w:rStyle w:val="Hyperlink"/>
                  <w:rFonts w:ascii="Arial" w:hAnsi="Arial" w:cs="Arial"/>
                  <w:sz w:val="20"/>
                  <w:szCs w:val="20"/>
                </w:rPr>
                <w:t>K</w:t>
              </w:r>
              <w:r w:rsidR="00B53CD6" w:rsidRPr="007F33D6">
                <w:rPr>
                  <w:rStyle w:val="Hyperlink"/>
                  <w:rFonts w:ascii="Arial" w:hAnsi="Arial" w:cs="Arial"/>
                  <w:sz w:val="20"/>
                  <w:szCs w:val="20"/>
                </w:rPr>
                <w:t>.jacks@miami.edu</w:t>
              </w:r>
            </w:hyperlink>
          </w:p>
          <w:p w:rsidR="00D40C97" w:rsidRPr="00C24CE9" w:rsidRDefault="00D40C97" w:rsidP="00B53CD6">
            <w:pPr>
              <w:jc w:val="center"/>
              <w:rPr>
                <w:rFonts w:ascii="Arial" w:hAnsi="Arial" w:cs="Arial"/>
                <w:color w:val="0000FF"/>
                <w:sz w:val="20"/>
                <w:szCs w:val="20"/>
              </w:rPr>
            </w:pPr>
            <w:r w:rsidRPr="00B53CD6">
              <w:rPr>
                <w:rFonts w:ascii="Arial" w:hAnsi="Arial" w:cs="Arial"/>
                <w:color w:val="0D0D0D" w:themeColor="text1" w:themeTint="F2"/>
                <w:sz w:val="20"/>
                <w:szCs w:val="20"/>
              </w:rPr>
              <w:t>(305) 284-8048</w:t>
            </w:r>
          </w:p>
        </w:tc>
        <w:tc>
          <w:tcPr>
            <w:tcW w:w="4863" w:type="dxa"/>
            <w:gridSpan w:val="7"/>
            <w:vAlign w:val="bottom"/>
          </w:tcPr>
          <w:p w:rsidR="00D40C97" w:rsidRPr="00C24CE9" w:rsidRDefault="00D40C97" w:rsidP="00D40C97">
            <w:pPr>
              <w:jc w:val="center"/>
              <w:rPr>
                <w:rFonts w:ascii="Arial" w:hAnsi="Arial" w:cs="Arial"/>
              </w:rPr>
            </w:pPr>
            <w:r w:rsidRPr="00C24CE9">
              <w:rPr>
                <w:rFonts w:ascii="Arial" w:hAnsi="Arial" w:cs="Arial"/>
              </w:rPr>
              <w:t>Irmina Sheridan</w:t>
            </w:r>
          </w:p>
          <w:p w:rsidR="00D40C97" w:rsidRPr="00C24CE9" w:rsidRDefault="00D40C97" w:rsidP="00D40C97">
            <w:pPr>
              <w:jc w:val="center"/>
              <w:rPr>
                <w:rFonts w:ascii="Arial" w:hAnsi="Arial" w:cs="Arial"/>
                <w:sz w:val="20"/>
                <w:szCs w:val="20"/>
              </w:rPr>
            </w:pPr>
            <w:r w:rsidRPr="00C24CE9">
              <w:rPr>
                <w:rFonts w:ascii="Arial" w:hAnsi="Arial" w:cs="Arial"/>
                <w:sz w:val="20"/>
                <w:szCs w:val="20"/>
              </w:rPr>
              <w:t xml:space="preserve"> Administrative Assistant</w:t>
            </w:r>
          </w:p>
          <w:p w:rsidR="00D40C97" w:rsidRPr="00C24CE9" w:rsidRDefault="007F33D6" w:rsidP="00D40C97">
            <w:pPr>
              <w:jc w:val="center"/>
              <w:rPr>
                <w:rFonts w:ascii="Arial" w:hAnsi="Arial" w:cs="Arial"/>
                <w:sz w:val="20"/>
                <w:szCs w:val="20"/>
                <w:u w:val="single"/>
              </w:rPr>
            </w:pPr>
            <w:hyperlink r:id="rId17" w:history="1">
              <w:r w:rsidRPr="009F0175">
                <w:rPr>
                  <w:rStyle w:val="Hyperlink"/>
                  <w:rFonts w:ascii="Arial" w:hAnsi="Arial" w:cs="Arial"/>
                  <w:sz w:val="20"/>
                  <w:szCs w:val="20"/>
                </w:rPr>
                <w:t>I.sheridan@miami.edu</w:t>
              </w:r>
            </w:hyperlink>
          </w:p>
          <w:p w:rsidR="00D40C97" w:rsidRPr="00DB4837" w:rsidRDefault="00D40C97" w:rsidP="00D40C97">
            <w:pPr>
              <w:jc w:val="center"/>
              <w:rPr>
                <w:rFonts w:ascii="Arial" w:hAnsi="Arial" w:cs="Arial"/>
                <w:sz w:val="20"/>
                <w:szCs w:val="20"/>
              </w:rPr>
            </w:pPr>
            <w:r>
              <w:rPr>
                <w:rFonts w:ascii="Arial" w:hAnsi="Arial" w:cs="Arial"/>
                <w:sz w:val="20"/>
                <w:szCs w:val="20"/>
              </w:rPr>
              <w:t>(305) 284-5234</w:t>
            </w:r>
          </w:p>
        </w:tc>
      </w:tr>
      <w:tr w:rsidR="00D40C97" w:rsidRPr="00DB4837" w:rsidTr="00227E6E">
        <w:trPr>
          <w:trHeight w:val="300"/>
        </w:trPr>
        <w:tc>
          <w:tcPr>
            <w:tcW w:w="4950" w:type="dxa"/>
            <w:gridSpan w:val="8"/>
            <w:shd w:val="clear" w:color="auto" w:fill="auto"/>
            <w:noWrap/>
            <w:vAlign w:val="bottom"/>
          </w:tcPr>
          <w:p w:rsidR="00D40C97" w:rsidRPr="00DB4837" w:rsidRDefault="00D40C97" w:rsidP="00D40C97">
            <w:pPr>
              <w:jc w:val="center"/>
              <w:rPr>
                <w:rFonts w:ascii="Arial" w:hAnsi="Arial" w:cs="Arial"/>
                <w:color w:val="0000FF"/>
                <w:sz w:val="20"/>
                <w:szCs w:val="20"/>
                <w:u w:val="single"/>
              </w:rPr>
            </w:pPr>
          </w:p>
        </w:tc>
        <w:tc>
          <w:tcPr>
            <w:tcW w:w="4863" w:type="dxa"/>
            <w:gridSpan w:val="7"/>
            <w:vAlign w:val="bottom"/>
          </w:tcPr>
          <w:p w:rsidR="00D40C97" w:rsidRPr="00DB4837" w:rsidRDefault="00D40C97" w:rsidP="00D40C97">
            <w:pPr>
              <w:jc w:val="center"/>
              <w:rPr>
                <w:rFonts w:ascii="Arial" w:hAnsi="Arial" w:cs="Arial"/>
                <w:color w:val="0000FF"/>
                <w:sz w:val="20"/>
                <w:szCs w:val="20"/>
                <w:u w:val="single"/>
              </w:rPr>
            </w:pPr>
          </w:p>
        </w:tc>
      </w:tr>
      <w:tr w:rsidR="00D40C97" w:rsidRPr="00DB4837" w:rsidTr="00227E6E">
        <w:trPr>
          <w:gridAfter w:val="1"/>
          <w:wAfter w:w="813" w:type="dxa"/>
          <w:trHeight w:val="300"/>
        </w:trPr>
        <w:tc>
          <w:tcPr>
            <w:tcW w:w="270" w:type="dxa"/>
            <w:shd w:val="clear" w:color="auto" w:fill="auto"/>
            <w:noWrap/>
            <w:vAlign w:val="bottom"/>
          </w:tcPr>
          <w:p w:rsidR="00D40C97" w:rsidRPr="00DB4837" w:rsidRDefault="00D40C97" w:rsidP="00D40C97">
            <w:pPr>
              <w:rPr>
                <w:rFonts w:ascii="Arial" w:hAnsi="Arial" w:cs="Arial"/>
                <w:sz w:val="20"/>
                <w:szCs w:val="20"/>
              </w:rPr>
            </w:pPr>
          </w:p>
        </w:tc>
        <w:tc>
          <w:tcPr>
            <w:tcW w:w="4050" w:type="dxa"/>
            <w:gridSpan w:val="5"/>
            <w:shd w:val="clear" w:color="auto" w:fill="auto"/>
            <w:noWrap/>
            <w:vAlign w:val="bottom"/>
          </w:tcPr>
          <w:p w:rsidR="00D40C97" w:rsidRPr="00DB4837" w:rsidRDefault="00D40C97" w:rsidP="00D40C97">
            <w:pPr>
              <w:jc w:val="center"/>
              <w:rPr>
                <w:rFonts w:ascii="Arial" w:hAnsi="Arial" w:cs="Arial"/>
              </w:rPr>
            </w:pPr>
            <w:r>
              <w:rPr>
                <w:rFonts w:ascii="Arial" w:hAnsi="Arial" w:cs="Arial"/>
              </w:rPr>
              <w:t>Vivian Orellana</w:t>
            </w:r>
          </w:p>
        </w:tc>
        <w:tc>
          <w:tcPr>
            <w:tcW w:w="270" w:type="dxa"/>
            <w:shd w:val="clear" w:color="auto" w:fill="auto"/>
            <w:noWrap/>
            <w:vAlign w:val="bottom"/>
          </w:tcPr>
          <w:p w:rsidR="00D40C97" w:rsidRPr="00DB4837" w:rsidRDefault="00D40C97" w:rsidP="00D40C97">
            <w:pPr>
              <w:rPr>
                <w:rFonts w:ascii="Arial" w:hAnsi="Arial" w:cs="Arial"/>
              </w:rPr>
            </w:pPr>
          </w:p>
        </w:tc>
        <w:tc>
          <w:tcPr>
            <w:tcW w:w="360" w:type="dxa"/>
            <w:shd w:val="clear" w:color="auto" w:fill="auto"/>
            <w:noWrap/>
            <w:vAlign w:val="bottom"/>
          </w:tcPr>
          <w:p w:rsidR="00D40C97" w:rsidRPr="00DB4837" w:rsidRDefault="00D40C97" w:rsidP="00D40C97">
            <w:pPr>
              <w:rPr>
                <w:rFonts w:ascii="Arial" w:hAnsi="Arial" w:cs="Arial"/>
              </w:rPr>
            </w:pPr>
          </w:p>
        </w:tc>
        <w:tc>
          <w:tcPr>
            <w:tcW w:w="1260" w:type="dxa"/>
            <w:gridSpan w:val="2"/>
            <w:shd w:val="clear" w:color="auto" w:fill="auto"/>
            <w:noWrap/>
            <w:vAlign w:val="bottom"/>
          </w:tcPr>
          <w:p w:rsidR="00D40C97" w:rsidRPr="00DB4837" w:rsidRDefault="00D40C97" w:rsidP="00D40C97">
            <w:pPr>
              <w:rPr>
                <w:rFonts w:ascii="Arial" w:hAnsi="Arial" w:cs="Arial"/>
              </w:rPr>
            </w:pPr>
          </w:p>
        </w:tc>
        <w:tc>
          <w:tcPr>
            <w:tcW w:w="2790" w:type="dxa"/>
            <w:gridSpan w:val="4"/>
            <w:shd w:val="clear" w:color="auto" w:fill="auto"/>
            <w:noWrap/>
            <w:vAlign w:val="bottom"/>
          </w:tcPr>
          <w:p w:rsidR="00D40C97" w:rsidRPr="00DB4837" w:rsidRDefault="00D40C97" w:rsidP="00D40C97">
            <w:pPr>
              <w:jc w:val="center"/>
              <w:rPr>
                <w:rFonts w:ascii="Arial" w:hAnsi="Arial" w:cs="Arial"/>
              </w:rPr>
            </w:pPr>
          </w:p>
        </w:tc>
      </w:tr>
      <w:tr w:rsidR="00D40C97" w:rsidRPr="00DB4837" w:rsidTr="00227E6E">
        <w:trPr>
          <w:gridAfter w:val="1"/>
          <w:wAfter w:w="813" w:type="dxa"/>
          <w:trHeight w:val="300"/>
        </w:trPr>
        <w:tc>
          <w:tcPr>
            <w:tcW w:w="270" w:type="dxa"/>
            <w:shd w:val="clear" w:color="auto" w:fill="auto"/>
            <w:noWrap/>
            <w:vAlign w:val="bottom"/>
          </w:tcPr>
          <w:p w:rsidR="00D40C97" w:rsidRPr="00DB4837" w:rsidRDefault="00D40C97" w:rsidP="00D40C97">
            <w:pPr>
              <w:rPr>
                <w:rFonts w:ascii="Arial" w:hAnsi="Arial" w:cs="Arial"/>
                <w:sz w:val="20"/>
                <w:szCs w:val="20"/>
              </w:rPr>
            </w:pPr>
          </w:p>
        </w:tc>
        <w:tc>
          <w:tcPr>
            <w:tcW w:w="4050" w:type="dxa"/>
            <w:gridSpan w:val="5"/>
            <w:shd w:val="clear" w:color="auto" w:fill="auto"/>
            <w:noWrap/>
            <w:vAlign w:val="bottom"/>
          </w:tcPr>
          <w:p w:rsidR="00D40C97" w:rsidRDefault="00D40C97" w:rsidP="00D40C97">
            <w:pPr>
              <w:jc w:val="center"/>
              <w:rPr>
                <w:rFonts w:ascii="Arial" w:hAnsi="Arial" w:cs="Arial"/>
                <w:sz w:val="20"/>
                <w:szCs w:val="20"/>
              </w:rPr>
            </w:pPr>
            <w:r>
              <w:rPr>
                <w:rFonts w:ascii="Arial" w:hAnsi="Arial" w:cs="Arial"/>
                <w:sz w:val="20"/>
                <w:szCs w:val="20"/>
              </w:rPr>
              <w:t>Administrative Assistant</w:t>
            </w:r>
          </w:p>
          <w:p w:rsidR="00D40C97" w:rsidRDefault="007F33D6" w:rsidP="00D40C97">
            <w:pPr>
              <w:jc w:val="center"/>
              <w:rPr>
                <w:rFonts w:ascii="Arial" w:hAnsi="Arial" w:cs="Arial"/>
                <w:sz w:val="20"/>
                <w:szCs w:val="20"/>
              </w:rPr>
            </w:pPr>
            <w:hyperlink r:id="rId18" w:history="1">
              <w:r w:rsidRPr="009F0175">
                <w:rPr>
                  <w:rStyle w:val="Hyperlink"/>
                  <w:rFonts w:ascii="Arial" w:hAnsi="Arial" w:cs="Arial"/>
                  <w:sz w:val="20"/>
                  <w:szCs w:val="20"/>
                </w:rPr>
                <w:t>Vxo46@miami.edu</w:t>
              </w:r>
            </w:hyperlink>
          </w:p>
          <w:p w:rsidR="00D40C97" w:rsidRPr="00DB4837" w:rsidRDefault="003A581A" w:rsidP="00D40C97">
            <w:pPr>
              <w:jc w:val="center"/>
              <w:rPr>
                <w:rFonts w:ascii="Arial" w:hAnsi="Arial" w:cs="Arial"/>
                <w:sz w:val="20"/>
                <w:szCs w:val="20"/>
              </w:rPr>
            </w:pPr>
            <w:r>
              <w:rPr>
                <w:rFonts w:ascii="Arial" w:hAnsi="Arial" w:cs="Arial"/>
                <w:sz w:val="20"/>
                <w:szCs w:val="20"/>
              </w:rPr>
              <w:t>(305) 284-5234</w:t>
            </w:r>
          </w:p>
        </w:tc>
        <w:tc>
          <w:tcPr>
            <w:tcW w:w="270" w:type="dxa"/>
            <w:shd w:val="clear" w:color="auto" w:fill="auto"/>
            <w:noWrap/>
            <w:vAlign w:val="bottom"/>
          </w:tcPr>
          <w:p w:rsidR="00D40C97" w:rsidRPr="00DB4837" w:rsidRDefault="00D40C97" w:rsidP="00D40C97">
            <w:pPr>
              <w:rPr>
                <w:rFonts w:ascii="Arial" w:hAnsi="Arial" w:cs="Arial"/>
                <w:sz w:val="20"/>
                <w:szCs w:val="20"/>
              </w:rPr>
            </w:pPr>
          </w:p>
        </w:tc>
        <w:tc>
          <w:tcPr>
            <w:tcW w:w="360" w:type="dxa"/>
            <w:shd w:val="clear" w:color="auto" w:fill="auto"/>
            <w:noWrap/>
            <w:vAlign w:val="bottom"/>
          </w:tcPr>
          <w:p w:rsidR="00D40C97" w:rsidRPr="00DB4837" w:rsidRDefault="00D40C97" w:rsidP="00D40C97">
            <w:pPr>
              <w:rPr>
                <w:rFonts w:ascii="Arial" w:hAnsi="Arial" w:cs="Arial"/>
                <w:sz w:val="20"/>
                <w:szCs w:val="20"/>
              </w:rPr>
            </w:pPr>
          </w:p>
        </w:tc>
        <w:tc>
          <w:tcPr>
            <w:tcW w:w="1260" w:type="dxa"/>
            <w:gridSpan w:val="2"/>
            <w:shd w:val="clear" w:color="auto" w:fill="auto"/>
            <w:noWrap/>
            <w:vAlign w:val="bottom"/>
          </w:tcPr>
          <w:p w:rsidR="00D40C97" w:rsidRPr="00DB4837" w:rsidRDefault="00D40C97" w:rsidP="00D40C97">
            <w:pPr>
              <w:rPr>
                <w:rFonts w:ascii="Arial" w:hAnsi="Arial" w:cs="Arial"/>
                <w:sz w:val="20"/>
                <w:szCs w:val="20"/>
              </w:rPr>
            </w:pPr>
          </w:p>
        </w:tc>
        <w:tc>
          <w:tcPr>
            <w:tcW w:w="2790" w:type="dxa"/>
            <w:gridSpan w:val="4"/>
            <w:shd w:val="clear" w:color="auto" w:fill="auto"/>
            <w:noWrap/>
            <w:vAlign w:val="bottom"/>
          </w:tcPr>
          <w:p w:rsidR="00D40C97" w:rsidRPr="00DB4837" w:rsidRDefault="00D40C97" w:rsidP="00D40C97">
            <w:pPr>
              <w:jc w:val="center"/>
              <w:rPr>
                <w:rFonts w:ascii="Arial" w:hAnsi="Arial" w:cs="Arial"/>
                <w:sz w:val="20"/>
                <w:szCs w:val="20"/>
              </w:rPr>
            </w:pPr>
          </w:p>
        </w:tc>
      </w:tr>
      <w:tr w:rsidR="00D40C97" w:rsidRPr="00DB4837" w:rsidTr="00227E6E">
        <w:trPr>
          <w:gridAfter w:val="1"/>
          <w:wAfter w:w="813" w:type="dxa"/>
          <w:trHeight w:val="300"/>
        </w:trPr>
        <w:tc>
          <w:tcPr>
            <w:tcW w:w="270" w:type="dxa"/>
            <w:shd w:val="clear" w:color="auto" w:fill="auto"/>
            <w:noWrap/>
            <w:vAlign w:val="bottom"/>
          </w:tcPr>
          <w:p w:rsidR="00D40C97" w:rsidRPr="00DB4837" w:rsidRDefault="00D40C97" w:rsidP="00D40C97">
            <w:pPr>
              <w:rPr>
                <w:rFonts w:ascii="Arial" w:hAnsi="Arial" w:cs="Arial"/>
                <w:sz w:val="20"/>
                <w:szCs w:val="20"/>
              </w:rPr>
            </w:pPr>
          </w:p>
        </w:tc>
        <w:tc>
          <w:tcPr>
            <w:tcW w:w="4050" w:type="dxa"/>
            <w:gridSpan w:val="5"/>
            <w:shd w:val="clear" w:color="auto" w:fill="auto"/>
            <w:noWrap/>
            <w:vAlign w:val="bottom"/>
          </w:tcPr>
          <w:p w:rsidR="00D40C97" w:rsidRPr="00DB4837" w:rsidRDefault="00D40C97" w:rsidP="00D40C97">
            <w:pPr>
              <w:jc w:val="center"/>
              <w:rPr>
                <w:rFonts w:ascii="Arial" w:hAnsi="Arial" w:cs="Arial"/>
                <w:sz w:val="20"/>
                <w:szCs w:val="20"/>
              </w:rPr>
            </w:pPr>
          </w:p>
        </w:tc>
        <w:tc>
          <w:tcPr>
            <w:tcW w:w="270" w:type="dxa"/>
            <w:shd w:val="clear" w:color="auto" w:fill="auto"/>
            <w:noWrap/>
            <w:vAlign w:val="bottom"/>
          </w:tcPr>
          <w:p w:rsidR="00D40C97" w:rsidRPr="00DB4837" w:rsidRDefault="00D40C97" w:rsidP="00D40C97">
            <w:pPr>
              <w:rPr>
                <w:rFonts w:ascii="Arial" w:hAnsi="Arial" w:cs="Arial"/>
                <w:sz w:val="20"/>
                <w:szCs w:val="20"/>
              </w:rPr>
            </w:pPr>
          </w:p>
        </w:tc>
        <w:tc>
          <w:tcPr>
            <w:tcW w:w="360" w:type="dxa"/>
            <w:shd w:val="clear" w:color="auto" w:fill="auto"/>
            <w:noWrap/>
            <w:vAlign w:val="bottom"/>
          </w:tcPr>
          <w:p w:rsidR="00D40C97" w:rsidRPr="00DB4837" w:rsidRDefault="00D40C97" w:rsidP="00D40C97">
            <w:pPr>
              <w:rPr>
                <w:rFonts w:ascii="Arial" w:hAnsi="Arial" w:cs="Arial"/>
                <w:sz w:val="20"/>
                <w:szCs w:val="20"/>
              </w:rPr>
            </w:pPr>
          </w:p>
        </w:tc>
        <w:tc>
          <w:tcPr>
            <w:tcW w:w="1260" w:type="dxa"/>
            <w:gridSpan w:val="2"/>
            <w:shd w:val="clear" w:color="auto" w:fill="auto"/>
            <w:noWrap/>
            <w:vAlign w:val="bottom"/>
          </w:tcPr>
          <w:p w:rsidR="00D40C97" w:rsidRPr="00DB4837" w:rsidRDefault="00D40C97" w:rsidP="00D40C97">
            <w:pPr>
              <w:rPr>
                <w:rFonts w:ascii="Arial" w:hAnsi="Arial" w:cs="Arial"/>
                <w:sz w:val="20"/>
                <w:szCs w:val="20"/>
              </w:rPr>
            </w:pPr>
          </w:p>
        </w:tc>
        <w:tc>
          <w:tcPr>
            <w:tcW w:w="2790" w:type="dxa"/>
            <w:gridSpan w:val="4"/>
            <w:shd w:val="clear" w:color="auto" w:fill="auto"/>
            <w:noWrap/>
            <w:vAlign w:val="bottom"/>
          </w:tcPr>
          <w:p w:rsidR="00D40C97" w:rsidRPr="00DB4837" w:rsidRDefault="00D40C97" w:rsidP="00D40C97">
            <w:pPr>
              <w:jc w:val="center"/>
              <w:rPr>
                <w:rFonts w:ascii="Arial" w:hAnsi="Arial" w:cs="Arial"/>
                <w:sz w:val="20"/>
                <w:szCs w:val="20"/>
              </w:rPr>
            </w:pPr>
          </w:p>
        </w:tc>
      </w:tr>
    </w:tbl>
    <w:p w:rsidR="00AE50D2" w:rsidRPr="00AE50D2" w:rsidRDefault="00AE50D2" w:rsidP="00AE50D2">
      <w:pPr>
        <w:rPr>
          <w:rFonts w:ascii="Arial" w:hAnsi="Arial" w:cs="Arial"/>
          <w:b/>
          <w:color w:val="E36C0A" w:themeColor="accent6" w:themeShade="BF"/>
          <w:sz w:val="16"/>
          <w:szCs w:val="16"/>
        </w:rPr>
      </w:pPr>
    </w:p>
    <w:p w:rsidR="00DC7F90" w:rsidRPr="009535C6" w:rsidRDefault="00DC7F90" w:rsidP="00DC7F90">
      <w:pPr>
        <w:jc w:val="center"/>
        <w:rPr>
          <w:rFonts w:ascii="Arial" w:hAnsi="Arial" w:cs="Arial"/>
          <w:b/>
          <w:color w:val="4F6228"/>
          <w:sz w:val="36"/>
          <w:szCs w:val="36"/>
          <w:u w:val="single"/>
        </w:rPr>
      </w:pPr>
      <w:r w:rsidRPr="009535C6">
        <w:rPr>
          <w:rFonts w:ascii="Arial" w:hAnsi="Arial" w:cs="Arial"/>
          <w:b/>
          <w:color w:val="4F6228"/>
          <w:sz w:val="36"/>
          <w:szCs w:val="36"/>
          <w:u w:val="single"/>
        </w:rPr>
        <w:t>School of Communication Staff Members</w:t>
      </w:r>
    </w:p>
    <w:p w:rsidR="00DC7F90" w:rsidRDefault="00DC7F90" w:rsidP="00DC7F90"/>
    <w:p w:rsidR="000D7CF1" w:rsidRDefault="000D7CF1" w:rsidP="00DC7F90">
      <w:pPr>
        <w:rPr>
          <w:rFonts w:ascii="Arial" w:hAnsi="Arial" w:cs="Arial"/>
          <w:b/>
          <w:color w:val="E36C0A"/>
          <w:sz w:val="16"/>
          <w:szCs w:val="16"/>
        </w:rPr>
      </w:pPr>
    </w:p>
    <w:p w:rsidR="000D7CF1" w:rsidRDefault="000D7CF1" w:rsidP="00DC7F90">
      <w:pPr>
        <w:rPr>
          <w:rFonts w:ascii="Arial" w:hAnsi="Arial" w:cs="Arial"/>
          <w:b/>
          <w:color w:val="E36C0A"/>
          <w:sz w:val="16"/>
          <w:szCs w:val="16"/>
        </w:rPr>
      </w:pPr>
    </w:p>
    <w:p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Gabriel Brackman</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671581">
        <w:rPr>
          <w:rFonts w:ascii="Arial" w:hAnsi="Arial" w:cs="Arial"/>
          <w:b/>
          <w:color w:val="E36C0A"/>
          <w:sz w:val="16"/>
          <w:szCs w:val="16"/>
        </w:rPr>
        <w:t>Wayne MacDonald</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Kebrina Maharaj</w:t>
      </w:r>
    </w:p>
    <w:p w:rsidR="00DC7F90" w:rsidRPr="009535C6" w:rsidRDefault="00DC7F90" w:rsidP="00DC7F90">
      <w:pPr>
        <w:rPr>
          <w:rFonts w:ascii="Arial" w:hAnsi="Arial" w:cs="Arial"/>
          <w:sz w:val="16"/>
          <w:szCs w:val="16"/>
        </w:rPr>
      </w:pPr>
      <w:r w:rsidRPr="009535C6">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Manger, Career Services &amp; Internship</w:t>
      </w:r>
    </w:p>
    <w:p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Broadcast &amp; Production Services</w:t>
      </w:r>
      <w:r>
        <w:rPr>
          <w:rFonts w:ascii="Arial" w:hAnsi="Arial" w:cs="Arial"/>
          <w:sz w:val="16"/>
          <w:szCs w:val="16"/>
        </w:rPr>
        <w:tab/>
        <w:t xml:space="preserve">                Undergraduate &amp; Academic Services</w:t>
      </w:r>
    </w:p>
    <w:p w:rsidR="00DC7F90" w:rsidRPr="009535C6" w:rsidRDefault="00DC7F90" w:rsidP="00DC7F90">
      <w:pPr>
        <w:rPr>
          <w:rFonts w:ascii="Arial" w:hAnsi="Arial" w:cs="Arial"/>
          <w:sz w:val="16"/>
          <w:szCs w:val="16"/>
        </w:rPr>
      </w:pPr>
      <w:r w:rsidRPr="009535C6">
        <w:rPr>
          <w:rFonts w:ascii="Arial" w:hAnsi="Arial" w:cs="Arial"/>
          <w:sz w:val="16"/>
          <w:szCs w:val="16"/>
        </w:rPr>
        <w:t>305-284-5957</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305- 284-5348</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305-284-6632</w:t>
      </w:r>
    </w:p>
    <w:p w:rsidR="00DC7F90" w:rsidRPr="009535C6" w:rsidRDefault="00DC7F90" w:rsidP="00DC7F90">
      <w:pPr>
        <w:rPr>
          <w:rFonts w:ascii="Arial" w:hAnsi="Arial" w:cs="Arial"/>
          <w:sz w:val="16"/>
          <w:szCs w:val="16"/>
        </w:rPr>
      </w:pPr>
      <w:r w:rsidRPr="009535C6">
        <w:rPr>
          <w:rFonts w:ascii="Arial" w:hAnsi="Arial" w:cs="Arial"/>
          <w:sz w:val="16"/>
          <w:szCs w:val="16"/>
        </w:rPr>
        <w:t>CIB 2051-2</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71581">
        <w:rPr>
          <w:rFonts w:ascii="Arial" w:hAnsi="Arial" w:cs="Arial"/>
          <w:sz w:val="16"/>
          <w:szCs w:val="16"/>
        </w:rPr>
        <w:t>LC-15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CIB 1056-A</w:t>
      </w:r>
    </w:p>
    <w:p w:rsidR="00DC7F90" w:rsidRDefault="00DC7F90" w:rsidP="00DC7F90"/>
    <w:p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Michael Lester</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866F79">
        <w:rPr>
          <w:rFonts w:ascii="Arial" w:hAnsi="Arial" w:cs="Arial"/>
          <w:b/>
          <w:color w:val="E36C0A"/>
          <w:sz w:val="16"/>
          <w:szCs w:val="16"/>
        </w:rPr>
        <w:t>Rodovaldo Lopez</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975678">
        <w:rPr>
          <w:rFonts w:ascii="Arial" w:hAnsi="Arial" w:cs="Arial"/>
          <w:b/>
          <w:color w:val="E36C0A"/>
          <w:sz w:val="16"/>
          <w:szCs w:val="16"/>
        </w:rPr>
        <w:t>Trae deLellis</w:t>
      </w:r>
    </w:p>
    <w:p w:rsidR="00DC7F90" w:rsidRPr="009535C6" w:rsidRDefault="00DC7F90" w:rsidP="00DC7F90">
      <w:pPr>
        <w:rPr>
          <w:rFonts w:ascii="Arial" w:hAnsi="Arial" w:cs="Arial"/>
          <w:sz w:val="16"/>
          <w:szCs w:val="16"/>
        </w:rPr>
      </w:pPr>
      <w:r w:rsidRPr="009535C6">
        <w:rPr>
          <w:rFonts w:ascii="Arial" w:hAnsi="Arial" w:cs="Arial"/>
          <w:sz w:val="16"/>
          <w:szCs w:val="16"/>
        </w:rPr>
        <w:t>Desktop Support Specialist</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Sr. Broadcast Engineer</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Cosford Cinema Manager</w:t>
      </w:r>
    </w:p>
    <w:p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Broadcast &amp; Production Services</w:t>
      </w:r>
      <w:r>
        <w:rPr>
          <w:rFonts w:ascii="Arial" w:hAnsi="Arial" w:cs="Arial"/>
          <w:sz w:val="16"/>
          <w:szCs w:val="16"/>
        </w:rPr>
        <w:tab/>
        <w:t xml:space="preserve">                </w:t>
      </w:r>
      <w:r w:rsidRPr="00975678">
        <w:rPr>
          <w:rFonts w:ascii="Arial" w:hAnsi="Arial" w:cs="Arial"/>
          <w:sz w:val="16"/>
          <w:szCs w:val="16"/>
        </w:rPr>
        <w:t>305-284-9838</w:t>
      </w:r>
    </w:p>
    <w:p w:rsidR="00DC7F90" w:rsidRPr="009535C6" w:rsidRDefault="00DC7F90" w:rsidP="00DC7F90">
      <w:pPr>
        <w:rPr>
          <w:rFonts w:ascii="Arial" w:hAnsi="Arial" w:cs="Arial"/>
          <w:sz w:val="16"/>
          <w:szCs w:val="16"/>
        </w:rPr>
      </w:pPr>
      <w:r w:rsidRPr="009535C6">
        <w:rPr>
          <w:rFonts w:ascii="Arial" w:hAnsi="Arial" w:cs="Arial"/>
          <w:sz w:val="16"/>
          <w:szCs w:val="16"/>
        </w:rPr>
        <w:t>305-284-3694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305-284-5379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CIB 3051</w:t>
      </w:r>
    </w:p>
    <w:p w:rsidR="00DC7F90" w:rsidRDefault="00DC7F90" w:rsidP="00DC7F90">
      <w:pPr>
        <w:rPr>
          <w:rFonts w:ascii="Arial" w:hAnsi="Arial" w:cs="Arial"/>
          <w:sz w:val="16"/>
          <w:szCs w:val="16"/>
        </w:rPr>
      </w:pPr>
      <w:r w:rsidRPr="009535C6">
        <w:rPr>
          <w:rFonts w:ascii="Arial" w:hAnsi="Arial" w:cs="Arial"/>
          <w:sz w:val="16"/>
          <w:szCs w:val="16"/>
        </w:rPr>
        <w:t>CIB 2051-3</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LC-15</w:t>
      </w:r>
    </w:p>
    <w:p w:rsidR="00DC7F90" w:rsidRPr="009535C6" w:rsidRDefault="00DC7F90" w:rsidP="00DC7F90">
      <w:pPr>
        <w:rPr>
          <w:rFonts w:ascii="Arial" w:hAnsi="Arial" w:cs="Arial"/>
          <w:sz w:val="16"/>
          <w:szCs w:val="16"/>
        </w:rPr>
      </w:pPr>
    </w:p>
    <w:p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Juan Labrada</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866F79">
        <w:rPr>
          <w:rFonts w:ascii="Arial" w:hAnsi="Arial" w:cs="Arial"/>
          <w:b/>
          <w:color w:val="E36C0A"/>
          <w:sz w:val="16"/>
          <w:szCs w:val="16"/>
        </w:rPr>
        <w:t>Chris Robert Briggs</w:t>
      </w:r>
      <w:r>
        <w:rPr>
          <w:rFonts w:ascii="Arial" w:hAnsi="Arial" w:cs="Arial"/>
          <w:b/>
          <w:color w:val="E36C0A"/>
          <w:sz w:val="16"/>
          <w:szCs w:val="16"/>
        </w:rPr>
        <w:tab/>
      </w:r>
      <w:r>
        <w:rPr>
          <w:rFonts w:ascii="Arial" w:hAnsi="Arial" w:cs="Arial"/>
          <w:b/>
          <w:color w:val="E36C0A"/>
          <w:sz w:val="16"/>
          <w:szCs w:val="16"/>
        </w:rPr>
        <w:tab/>
        <w:t xml:space="preserve">                </w:t>
      </w:r>
      <w:r w:rsidRPr="00975678">
        <w:rPr>
          <w:rFonts w:ascii="Arial" w:hAnsi="Arial" w:cs="Arial"/>
          <w:b/>
          <w:color w:val="E36C0A"/>
          <w:sz w:val="16"/>
          <w:szCs w:val="16"/>
        </w:rPr>
        <w:t>Brian Weinblatt</w:t>
      </w:r>
    </w:p>
    <w:p w:rsidR="00DC7F90" w:rsidRDefault="00DC7F90" w:rsidP="00DC7F90">
      <w:pPr>
        <w:rPr>
          <w:rFonts w:ascii="Arial" w:hAnsi="Arial" w:cs="Arial"/>
          <w:sz w:val="16"/>
          <w:szCs w:val="16"/>
        </w:rPr>
      </w:pPr>
      <w:r w:rsidRPr="009535C6">
        <w:rPr>
          <w:rFonts w:ascii="Arial" w:hAnsi="Arial" w:cs="Arial"/>
          <w:sz w:val="16"/>
          <w:szCs w:val="16"/>
        </w:rPr>
        <w:t>Help Desk Technician</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Production Technician</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Sr. Development Director</w:t>
      </w:r>
    </w:p>
    <w:p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Broadcast &amp; Production Services</w:t>
      </w:r>
      <w:r>
        <w:rPr>
          <w:rFonts w:ascii="Arial" w:hAnsi="Arial" w:cs="Arial"/>
          <w:sz w:val="16"/>
          <w:szCs w:val="16"/>
        </w:rPr>
        <w:tab/>
        <w:t xml:space="preserve">                </w:t>
      </w:r>
      <w:r w:rsidRPr="00975678">
        <w:rPr>
          <w:rFonts w:ascii="Arial" w:hAnsi="Arial" w:cs="Arial"/>
          <w:sz w:val="16"/>
          <w:szCs w:val="16"/>
        </w:rPr>
        <w:t>305-284-9780</w:t>
      </w:r>
    </w:p>
    <w:p w:rsidR="00DC7F90" w:rsidRPr="009535C6" w:rsidRDefault="00DC7F90" w:rsidP="00DC7F90">
      <w:pPr>
        <w:rPr>
          <w:rFonts w:ascii="Arial" w:hAnsi="Arial" w:cs="Arial"/>
          <w:sz w:val="16"/>
          <w:szCs w:val="16"/>
        </w:rPr>
      </w:pPr>
      <w:r w:rsidRPr="009535C6">
        <w:rPr>
          <w:rFonts w:ascii="Arial" w:hAnsi="Arial" w:cs="Arial"/>
          <w:sz w:val="16"/>
          <w:szCs w:val="16"/>
        </w:rPr>
        <w:t>305-284-3696</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305-284-3864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Wolfson 2005-A</w:t>
      </w:r>
    </w:p>
    <w:p w:rsidR="00DC7F90" w:rsidRDefault="00DC7F90" w:rsidP="00DC7F90">
      <w:pPr>
        <w:rPr>
          <w:rFonts w:ascii="Arial" w:hAnsi="Arial" w:cs="Arial"/>
          <w:sz w:val="16"/>
          <w:szCs w:val="16"/>
        </w:rPr>
      </w:pPr>
      <w:r w:rsidRPr="009535C6">
        <w:rPr>
          <w:rFonts w:ascii="Arial" w:hAnsi="Arial" w:cs="Arial"/>
          <w:sz w:val="16"/>
          <w:szCs w:val="16"/>
        </w:rPr>
        <w:t>CIB 2051-4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Wolfson 1013</w:t>
      </w:r>
    </w:p>
    <w:p w:rsidR="00DC7F90" w:rsidRDefault="00DC7F90" w:rsidP="00DC7F90">
      <w:pPr>
        <w:rPr>
          <w:rFonts w:ascii="Arial" w:hAnsi="Arial" w:cs="Arial"/>
          <w:sz w:val="16"/>
          <w:szCs w:val="16"/>
        </w:rPr>
      </w:pPr>
    </w:p>
    <w:p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Syra Dukharan</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866F79">
        <w:rPr>
          <w:rFonts w:ascii="Arial" w:hAnsi="Arial" w:cs="Arial"/>
          <w:b/>
          <w:color w:val="E36C0A"/>
          <w:sz w:val="16"/>
          <w:szCs w:val="16"/>
        </w:rPr>
        <w:t>Tonya Sautier</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975678">
        <w:rPr>
          <w:rFonts w:ascii="Arial" w:hAnsi="Arial" w:cs="Arial"/>
          <w:b/>
          <w:color w:val="E36C0A"/>
          <w:sz w:val="16"/>
          <w:szCs w:val="16"/>
        </w:rPr>
        <w:t>Loretta Young</w:t>
      </w:r>
    </w:p>
    <w:p w:rsidR="00DC7F90" w:rsidRPr="009535C6" w:rsidRDefault="00DC7F90" w:rsidP="00DC7F90">
      <w:pPr>
        <w:rPr>
          <w:rFonts w:ascii="Arial" w:hAnsi="Arial" w:cs="Arial"/>
          <w:sz w:val="16"/>
          <w:szCs w:val="16"/>
        </w:rPr>
      </w:pPr>
      <w:r w:rsidRPr="009535C6">
        <w:rPr>
          <w:rFonts w:ascii="Arial" w:hAnsi="Arial" w:cs="Arial"/>
          <w:sz w:val="16"/>
          <w:szCs w:val="16"/>
        </w:rPr>
        <w:t>Secretary</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Executive Director</w:t>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Administrative Assistant</w:t>
      </w:r>
    </w:p>
    <w:p w:rsidR="00DC7F90" w:rsidRPr="009535C6" w:rsidRDefault="00DC7F90" w:rsidP="00DC7F90">
      <w:pPr>
        <w:rPr>
          <w:rFonts w:ascii="Arial" w:hAnsi="Arial" w:cs="Arial"/>
          <w:sz w:val="16"/>
          <w:szCs w:val="16"/>
        </w:rPr>
      </w:pPr>
      <w:r w:rsidRPr="009535C6">
        <w:rPr>
          <w:rFonts w:ascii="Arial" w:hAnsi="Arial" w:cs="Arial"/>
          <w:sz w:val="16"/>
          <w:szCs w:val="16"/>
        </w:rPr>
        <w:t xml:space="preserve">Information Technology </w:t>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Business Operations</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Office of the Dean</w:t>
      </w:r>
    </w:p>
    <w:p w:rsidR="00DC7F90" w:rsidRPr="009535C6" w:rsidRDefault="00DC7F90" w:rsidP="00DC7F90">
      <w:pPr>
        <w:rPr>
          <w:rFonts w:ascii="Arial" w:hAnsi="Arial" w:cs="Arial"/>
          <w:sz w:val="16"/>
          <w:szCs w:val="16"/>
        </w:rPr>
      </w:pPr>
      <w:r w:rsidRPr="009535C6">
        <w:rPr>
          <w:rFonts w:ascii="Arial" w:hAnsi="Arial" w:cs="Arial"/>
          <w:sz w:val="16"/>
          <w:szCs w:val="16"/>
        </w:rPr>
        <w:t>(305) 284-2198</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305-284-1088</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305-284-2265</w:t>
      </w:r>
    </w:p>
    <w:p w:rsidR="00DC7F90" w:rsidRDefault="00DC7F90" w:rsidP="00DC7F90">
      <w:pPr>
        <w:rPr>
          <w:rFonts w:ascii="Arial" w:hAnsi="Arial" w:cs="Arial"/>
          <w:sz w:val="16"/>
          <w:szCs w:val="16"/>
        </w:rPr>
      </w:pPr>
      <w:r w:rsidRPr="009535C6">
        <w:rPr>
          <w:rFonts w:ascii="Arial" w:hAnsi="Arial" w:cs="Arial"/>
          <w:sz w:val="16"/>
          <w:szCs w:val="16"/>
        </w:rPr>
        <w:t>CIB 2051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CIB 2051-03</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Wolfson 1005</w:t>
      </w:r>
    </w:p>
    <w:p w:rsidR="00DC7F90" w:rsidRDefault="00DC7F90" w:rsidP="00DC7F90">
      <w:pPr>
        <w:rPr>
          <w:rFonts w:ascii="Arial" w:hAnsi="Arial" w:cs="Arial"/>
          <w:sz w:val="16"/>
          <w:szCs w:val="16"/>
        </w:rPr>
      </w:pPr>
    </w:p>
    <w:p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Karen Semel</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866F79">
        <w:rPr>
          <w:rFonts w:ascii="Arial" w:hAnsi="Arial" w:cs="Arial"/>
          <w:b/>
          <w:color w:val="E36C0A"/>
          <w:sz w:val="16"/>
          <w:szCs w:val="16"/>
        </w:rPr>
        <w:t>Frances Freire</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975678">
        <w:rPr>
          <w:rFonts w:ascii="Arial" w:hAnsi="Arial" w:cs="Arial"/>
          <w:b/>
          <w:color w:val="E36C0A"/>
          <w:sz w:val="16"/>
          <w:szCs w:val="16"/>
        </w:rPr>
        <w:t>Tracey McSwiney-Kallaher</w:t>
      </w:r>
    </w:p>
    <w:p w:rsidR="00DC7F90" w:rsidRPr="009535C6" w:rsidRDefault="00DC7F90" w:rsidP="00DC7F90">
      <w:pPr>
        <w:rPr>
          <w:rFonts w:ascii="Arial" w:hAnsi="Arial" w:cs="Arial"/>
          <w:sz w:val="16"/>
          <w:szCs w:val="16"/>
        </w:rPr>
      </w:pPr>
      <w:r w:rsidRPr="009535C6">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Sr. Manager</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Program Manager</w:t>
      </w:r>
    </w:p>
    <w:p w:rsidR="00DC7F90" w:rsidRPr="009535C6" w:rsidRDefault="00DC7F90" w:rsidP="00DC7F90">
      <w:pPr>
        <w:rPr>
          <w:rFonts w:ascii="Arial" w:hAnsi="Arial" w:cs="Arial"/>
          <w:sz w:val="16"/>
          <w:szCs w:val="16"/>
        </w:rPr>
      </w:pPr>
      <w:r w:rsidRPr="009535C6">
        <w:rPr>
          <w:rFonts w:ascii="Arial" w:hAnsi="Arial" w:cs="Arial"/>
          <w:sz w:val="16"/>
          <w:szCs w:val="16"/>
        </w:rPr>
        <w:t>Building Facilities</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Business Operations</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Graduate Programs</w:t>
      </w:r>
    </w:p>
    <w:p w:rsidR="00DC7F90" w:rsidRPr="009535C6" w:rsidRDefault="00DC7F90" w:rsidP="00DC7F90">
      <w:pPr>
        <w:rPr>
          <w:rFonts w:ascii="Arial" w:hAnsi="Arial" w:cs="Arial"/>
          <w:sz w:val="16"/>
          <w:szCs w:val="16"/>
        </w:rPr>
      </w:pPr>
      <w:r w:rsidRPr="009535C6">
        <w:rPr>
          <w:rFonts w:ascii="Arial" w:hAnsi="Arial" w:cs="Arial"/>
          <w:sz w:val="16"/>
          <w:szCs w:val="16"/>
        </w:rPr>
        <w:t>305-284-6819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305-284-2197</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305-284-8702</w:t>
      </w:r>
      <w:r>
        <w:rPr>
          <w:rFonts w:ascii="Arial" w:hAnsi="Arial" w:cs="Arial"/>
          <w:sz w:val="16"/>
          <w:szCs w:val="16"/>
        </w:rPr>
        <w:tab/>
      </w:r>
    </w:p>
    <w:p w:rsidR="00DC7F90" w:rsidRDefault="00DC7F90" w:rsidP="00DC7F90">
      <w:pPr>
        <w:rPr>
          <w:rFonts w:ascii="Arial" w:hAnsi="Arial" w:cs="Arial"/>
          <w:sz w:val="16"/>
          <w:szCs w:val="16"/>
        </w:rPr>
      </w:pPr>
      <w:r w:rsidRPr="009535C6">
        <w:rPr>
          <w:rFonts w:ascii="Arial" w:hAnsi="Arial" w:cs="Arial"/>
          <w:sz w:val="16"/>
          <w:szCs w:val="16"/>
        </w:rPr>
        <w:t>Wolfson 2039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CIB 3051-C</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Wolfson 4025</w:t>
      </w:r>
    </w:p>
    <w:p w:rsidR="00DC7F90" w:rsidRDefault="00DC7F90" w:rsidP="00DC7F90">
      <w:pPr>
        <w:rPr>
          <w:rFonts w:ascii="Arial" w:hAnsi="Arial" w:cs="Arial"/>
          <w:sz w:val="16"/>
          <w:szCs w:val="16"/>
        </w:rPr>
      </w:pPr>
    </w:p>
    <w:p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Jackie Corea</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Christina Aja</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975678">
        <w:rPr>
          <w:rFonts w:ascii="Arial" w:hAnsi="Arial" w:cs="Arial"/>
          <w:b/>
          <w:color w:val="E36C0A"/>
          <w:sz w:val="16"/>
          <w:szCs w:val="16"/>
        </w:rPr>
        <w:t>Kesha Wimbley</w:t>
      </w:r>
    </w:p>
    <w:p w:rsidR="00DC7F90" w:rsidRPr="009535C6" w:rsidRDefault="00DC7F90" w:rsidP="00DC7F90">
      <w:pPr>
        <w:rPr>
          <w:rFonts w:ascii="Arial" w:hAnsi="Arial" w:cs="Arial"/>
          <w:sz w:val="16"/>
          <w:szCs w:val="16"/>
        </w:rPr>
      </w:pPr>
      <w:bookmarkStart w:id="3" w:name="_Hlk21079718"/>
      <w:r w:rsidRPr="009535C6">
        <w:rPr>
          <w:rFonts w:ascii="Arial" w:hAnsi="Arial" w:cs="Arial"/>
          <w:sz w:val="16"/>
          <w:szCs w:val="16"/>
        </w:rPr>
        <w:t xml:space="preserve">Building Facility </w:t>
      </w:r>
      <w:bookmarkEnd w:id="3"/>
      <w:r w:rsidRPr="009535C6">
        <w:rPr>
          <w:rFonts w:ascii="Arial" w:hAnsi="Arial" w:cs="Arial"/>
          <w:sz w:val="16"/>
          <w:szCs w:val="16"/>
        </w:rPr>
        <w:t>Coordinator</w:t>
      </w:r>
      <w:r>
        <w:rPr>
          <w:rFonts w:ascii="Arial" w:hAnsi="Arial" w:cs="Arial"/>
          <w:sz w:val="16"/>
          <w:szCs w:val="16"/>
        </w:rPr>
        <w:tab/>
      </w:r>
      <w:r>
        <w:rPr>
          <w:rFonts w:ascii="Arial" w:hAnsi="Arial" w:cs="Arial"/>
          <w:sz w:val="16"/>
          <w:szCs w:val="16"/>
        </w:rPr>
        <w:tab/>
        <w:t xml:space="preserve">       Sr. Financial Assistant</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Sr. Administrative Assistant</w:t>
      </w:r>
    </w:p>
    <w:p w:rsidR="00DC7F90" w:rsidRPr="009535C6" w:rsidRDefault="00DC7F90" w:rsidP="00DC7F90">
      <w:pPr>
        <w:rPr>
          <w:rFonts w:ascii="Arial" w:hAnsi="Arial" w:cs="Arial"/>
          <w:sz w:val="16"/>
          <w:szCs w:val="16"/>
        </w:rPr>
      </w:pPr>
      <w:r w:rsidRPr="009535C6">
        <w:rPr>
          <w:rFonts w:ascii="Arial" w:hAnsi="Arial" w:cs="Arial"/>
          <w:sz w:val="16"/>
          <w:szCs w:val="16"/>
        </w:rPr>
        <w:t>305-284-1147</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66F79">
        <w:rPr>
          <w:rFonts w:ascii="Arial" w:hAnsi="Arial" w:cs="Arial"/>
          <w:sz w:val="16"/>
          <w:szCs w:val="16"/>
        </w:rPr>
        <w:t>Business Operations</w:t>
      </w:r>
      <w:r>
        <w:rPr>
          <w:rFonts w:ascii="Arial" w:hAnsi="Arial" w:cs="Arial"/>
          <w:sz w:val="16"/>
          <w:szCs w:val="16"/>
        </w:rPr>
        <w:tab/>
      </w:r>
      <w:r>
        <w:rPr>
          <w:rFonts w:ascii="Arial" w:hAnsi="Arial" w:cs="Arial"/>
          <w:sz w:val="16"/>
          <w:szCs w:val="16"/>
        </w:rPr>
        <w:tab/>
        <w:t xml:space="preserve">                 </w:t>
      </w:r>
      <w:r w:rsidRPr="00975678">
        <w:rPr>
          <w:rFonts w:ascii="Arial" w:hAnsi="Arial" w:cs="Arial"/>
          <w:sz w:val="16"/>
          <w:szCs w:val="16"/>
        </w:rPr>
        <w:t>Graduate Programs</w:t>
      </w:r>
    </w:p>
    <w:p w:rsidR="00DC7F90" w:rsidRPr="009535C6" w:rsidRDefault="00DC7F90" w:rsidP="00DC7F90">
      <w:pPr>
        <w:rPr>
          <w:rFonts w:ascii="Arial" w:hAnsi="Arial" w:cs="Arial"/>
          <w:sz w:val="16"/>
          <w:szCs w:val="16"/>
        </w:rPr>
      </w:pPr>
      <w:r w:rsidRPr="009535C6">
        <w:rPr>
          <w:rFonts w:ascii="Arial" w:hAnsi="Arial" w:cs="Arial"/>
          <w:sz w:val="16"/>
          <w:szCs w:val="16"/>
        </w:rPr>
        <w:t>Wolfson 2039</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305-284-4885</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305-284-5236</w:t>
      </w:r>
    </w:p>
    <w:p w:rsidR="00DC7F90"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CIB 3051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Wolfson 4002</w:t>
      </w:r>
    </w:p>
    <w:p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Shane Kinsler</w:t>
      </w:r>
    </w:p>
    <w:p w:rsidR="00DC7F90" w:rsidRPr="009535C6" w:rsidRDefault="00DC7F90" w:rsidP="00DC7F90">
      <w:pPr>
        <w:rPr>
          <w:rFonts w:ascii="Arial" w:hAnsi="Arial" w:cs="Arial"/>
          <w:b/>
          <w:color w:val="E36C0A"/>
          <w:sz w:val="16"/>
          <w:szCs w:val="16"/>
        </w:rPr>
      </w:pPr>
      <w:r w:rsidRPr="009535C6">
        <w:rPr>
          <w:rFonts w:ascii="Arial" w:hAnsi="Arial" w:cs="Arial"/>
          <w:sz w:val="16"/>
          <w:szCs w:val="16"/>
        </w:rPr>
        <w:t>Communications Technician</w:t>
      </w:r>
      <w:r>
        <w:rPr>
          <w:rFonts w:ascii="Arial" w:hAnsi="Arial" w:cs="Arial"/>
          <w:sz w:val="16"/>
          <w:szCs w:val="16"/>
        </w:rPr>
        <w:tab/>
      </w:r>
      <w:r>
        <w:rPr>
          <w:rFonts w:ascii="Arial" w:hAnsi="Arial" w:cs="Arial"/>
          <w:sz w:val="16"/>
          <w:szCs w:val="16"/>
        </w:rPr>
        <w:tab/>
        <w:t xml:space="preserve">       </w:t>
      </w:r>
      <w:r w:rsidRPr="00937063">
        <w:rPr>
          <w:rFonts w:ascii="Arial" w:hAnsi="Arial" w:cs="Arial"/>
          <w:b/>
          <w:color w:val="E36C0A"/>
          <w:sz w:val="16"/>
          <w:szCs w:val="16"/>
        </w:rPr>
        <w:t>Karina Valdes</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975678">
        <w:rPr>
          <w:rFonts w:ascii="Arial" w:hAnsi="Arial" w:cs="Arial"/>
          <w:b/>
          <w:color w:val="E36C0A"/>
          <w:sz w:val="16"/>
          <w:szCs w:val="16"/>
        </w:rPr>
        <w:t>Valory Greenman</w:t>
      </w:r>
    </w:p>
    <w:p w:rsidR="00DC7F90" w:rsidRPr="009535C6" w:rsidRDefault="00DC7F90" w:rsidP="00DC7F90">
      <w:pPr>
        <w:rPr>
          <w:rFonts w:ascii="Arial" w:hAnsi="Arial" w:cs="Arial"/>
          <w:sz w:val="16"/>
          <w:szCs w:val="16"/>
        </w:rPr>
      </w:pPr>
      <w:r w:rsidRPr="009535C6">
        <w:rPr>
          <w:rFonts w:ascii="Arial" w:hAnsi="Arial" w:cs="Arial"/>
          <w:sz w:val="16"/>
          <w:szCs w:val="16"/>
        </w:rPr>
        <w:t xml:space="preserve">Building Facility </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DF16BA">
        <w:rPr>
          <w:rFonts w:ascii="Arial" w:hAnsi="Arial" w:cs="Arial"/>
          <w:sz w:val="16"/>
          <w:szCs w:val="16"/>
        </w:rPr>
        <w:t>Communications Manager</w:t>
      </w:r>
      <w:r>
        <w:rPr>
          <w:rFonts w:ascii="Arial" w:hAnsi="Arial" w:cs="Arial"/>
          <w:sz w:val="16"/>
          <w:szCs w:val="16"/>
        </w:rPr>
        <w:tab/>
      </w:r>
      <w:r>
        <w:rPr>
          <w:rFonts w:ascii="Arial" w:hAnsi="Arial" w:cs="Arial"/>
          <w:sz w:val="16"/>
          <w:szCs w:val="16"/>
        </w:rPr>
        <w:tab/>
      </w:r>
      <w:r w:rsidRPr="00975678">
        <w:rPr>
          <w:rFonts w:ascii="Arial" w:hAnsi="Arial" w:cs="Arial"/>
          <w:sz w:val="16"/>
          <w:szCs w:val="16"/>
        </w:rPr>
        <w:t>Office Manager</w:t>
      </w:r>
    </w:p>
    <w:p w:rsidR="00DC7F90" w:rsidRPr="009535C6" w:rsidRDefault="00DC7F90" w:rsidP="00DC7F90">
      <w:pPr>
        <w:rPr>
          <w:rFonts w:ascii="Arial" w:hAnsi="Arial" w:cs="Arial"/>
          <w:sz w:val="16"/>
          <w:szCs w:val="16"/>
        </w:rPr>
      </w:pPr>
      <w:r w:rsidRPr="009535C6">
        <w:rPr>
          <w:rFonts w:ascii="Arial" w:hAnsi="Arial" w:cs="Arial"/>
          <w:sz w:val="16"/>
          <w:szCs w:val="16"/>
        </w:rPr>
        <w:t>305-284-9755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DF16BA">
        <w:rPr>
          <w:rFonts w:ascii="Arial" w:hAnsi="Arial" w:cs="Arial"/>
          <w:sz w:val="16"/>
          <w:szCs w:val="16"/>
        </w:rPr>
        <w:t>305-284-2091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Journalism &amp; Media Management</w:t>
      </w:r>
    </w:p>
    <w:p w:rsidR="00DC7F90" w:rsidRDefault="00DC7F90" w:rsidP="00DC7F90">
      <w:pPr>
        <w:rPr>
          <w:rFonts w:ascii="Arial" w:hAnsi="Arial" w:cs="Arial"/>
          <w:sz w:val="16"/>
          <w:szCs w:val="16"/>
        </w:rPr>
      </w:pPr>
      <w:r w:rsidRPr="009535C6">
        <w:rPr>
          <w:rFonts w:ascii="Arial" w:hAnsi="Arial" w:cs="Arial"/>
          <w:sz w:val="16"/>
          <w:szCs w:val="16"/>
        </w:rPr>
        <w:t>Wolfson 1015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CIB 3051-A</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305-284-5350</w:t>
      </w:r>
    </w:p>
    <w:p w:rsidR="00DC7F90" w:rsidRDefault="00DC7F90" w:rsidP="00DC7F90">
      <w:pPr>
        <w:spacing w:after="160" w:line="259" w:lineRule="auto"/>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75678">
        <w:rPr>
          <w:rFonts w:ascii="Arial" w:hAnsi="Arial" w:cs="Arial"/>
          <w:sz w:val="16"/>
          <w:szCs w:val="16"/>
        </w:rPr>
        <w:t>Wolfson 2028</w:t>
      </w:r>
    </w:p>
    <w:p w:rsidR="00DC7F90" w:rsidRPr="009535C6" w:rsidRDefault="00DC7F90" w:rsidP="00DC7F90">
      <w:pPr>
        <w:rPr>
          <w:rFonts w:ascii="Arial" w:hAnsi="Arial" w:cs="Arial"/>
          <w:b/>
          <w:color w:val="E36C0A"/>
          <w:sz w:val="16"/>
          <w:szCs w:val="16"/>
        </w:rPr>
      </w:pPr>
      <w:r w:rsidRPr="009535C6">
        <w:rPr>
          <w:rFonts w:ascii="Arial" w:hAnsi="Arial" w:cs="Arial"/>
          <w:b/>
          <w:color w:val="E36C0A"/>
          <w:sz w:val="16"/>
          <w:szCs w:val="16"/>
        </w:rPr>
        <w:t>Austin Thaler</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C679B0">
        <w:rPr>
          <w:rFonts w:ascii="Arial" w:hAnsi="Arial" w:cs="Arial"/>
          <w:b/>
          <w:color w:val="E36C0A"/>
          <w:sz w:val="16"/>
          <w:szCs w:val="16"/>
        </w:rPr>
        <w:t>Alexis Morales</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FB6D2D">
        <w:rPr>
          <w:rFonts w:ascii="Arial" w:hAnsi="Arial" w:cs="Arial"/>
          <w:b/>
          <w:color w:val="E36C0A"/>
          <w:sz w:val="16"/>
          <w:szCs w:val="16"/>
        </w:rPr>
        <w:t>Carolyn Lopez</w:t>
      </w:r>
    </w:p>
    <w:p w:rsidR="00DC7F90" w:rsidRPr="009535C6" w:rsidRDefault="00DC7F90" w:rsidP="00DC7F90">
      <w:pPr>
        <w:rPr>
          <w:rFonts w:ascii="Arial" w:hAnsi="Arial" w:cs="Arial"/>
          <w:sz w:val="16"/>
          <w:szCs w:val="16"/>
        </w:rPr>
      </w:pPr>
      <w:r w:rsidRPr="009535C6">
        <w:rPr>
          <w:rFonts w:ascii="Arial" w:hAnsi="Arial" w:cs="Arial"/>
          <w:sz w:val="16"/>
          <w:szCs w:val="16"/>
        </w:rPr>
        <w:t>Communication Technician</w:t>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Manager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Sr. Program Coordinator</w:t>
      </w:r>
    </w:p>
    <w:p w:rsidR="00DC7F90" w:rsidRPr="009535C6" w:rsidRDefault="00DC7F90" w:rsidP="00DC7F90">
      <w:pPr>
        <w:rPr>
          <w:rFonts w:ascii="Arial" w:hAnsi="Arial" w:cs="Arial"/>
          <w:sz w:val="16"/>
          <w:szCs w:val="16"/>
        </w:rPr>
      </w:pPr>
      <w:r w:rsidRPr="009535C6">
        <w:rPr>
          <w:rFonts w:ascii="Arial" w:hAnsi="Arial" w:cs="Arial"/>
          <w:sz w:val="16"/>
          <w:szCs w:val="16"/>
        </w:rPr>
        <w:t>Building Facilities</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UMTV</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Strategic Communication</w:t>
      </w:r>
    </w:p>
    <w:p w:rsidR="00DC7F90" w:rsidRPr="009535C6" w:rsidRDefault="00DC7F90" w:rsidP="00DC7F90">
      <w:pPr>
        <w:rPr>
          <w:rFonts w:ascii="Arial" w:hAnsi="Arial" w:cs="Arial"/>
          <w:sz w:val="16"/>
          <w:szCs w:val="16"/>
        </w:rPr>
      </w:pPr>
      <w:r w:rsidRPr="009535C6">
        <w:rPr>
          <w:rFonts w:ascii="Arial" w:hAnsi="Arial" w:cs="Arial"/>
          <w:sz w:val="16"/>
          <w:szCs w:val="16"/>
        </w:rPr>
        <w:t>305-284-5916</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41CCD">
        <w:rPr>
          <w:rFonts w:ascii="Arial" w:hAnsi="Arial" w:cs="Arial"/>
          <w:sz w:val="16"/>
          <w:szCs w:val="16"/>
        </w:rPr>
        <w:t>305-284-3566</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305-284-4544</w:t>
      </w:r>
    </w:p>
    <w:p w:rsidR="00DC7F90" w:rsidRDefault="00DC7F90" w:rsidP="00DC7F90">
      <w:pPr>
        <w:rPr>
          <w:rFonts w:ascii="Arial" w:hAnsi="Arial" w:cs="Arial"/>
          <w:sz w:val="16"/>
          <w:szCs w:val="16"/>
        </w:rPr>
      </w:pPr>
      <w:r w:rsidRPr="009535C6">
        <w:rPr>
          <w:rFonts w:ascii="Arial" w:hAnsi="Arial" w:cs="Arial"/>
          <w:sz w:val="16"/>
          <w:szCs w:val="16"/>
        </w:rPr>
        <w:t>Wolfson 1015</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LC 150-A</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Wolfson 3003</w:t>
      </w:r>
    </w:p>
    <w:p w:rsidR="00DC7F90"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DC7F90" w:rsidRPr="00671581" w:rsidRDefault="00DC7F90" w:rsidP="00DC7F90">
      <w:pPr>
        <w:rPr>
          <w:rFonts w:ascii="Arial" w:hAnsi="Arial" w:cs="Arial"/>
          <w:b/>
          <w:color w:val="E36C0A"/>
          <w:sz w:val="16"/>
          <w:szCs w:val="16"/>
        </w:rPr>
      </w:pPr>
      <w:r w:rsidRPr="00671581">
        <w:rPr>
          <w:rFonts w:ascii="Arial" w:hAnsi="Arial" w:cs="Arial"/>
          <w:b/>
          <w:color w:val="E36C0A"/>
          <w:sz w:val="16"/>
          <w:szCs w:val="16"/>
        </w:rPr>
        <w:t>Tod Landess</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t xml:space="preserve">        </w:t>
      </w:r>
      <w:r w:rsidRPr="00C679B0">
        <w:rPr>
          <w:rFonts w:ascii="Arial" w:hAnsi="Arial" w:cs="Arial"/>
          <w:b/>
          <w:color w:val="E36C0A"/>
          <w:sz w:val="16"/>
          <w:szCs w:val="16"/>
        </w:rPr>
        <w:t>Lianne Dookie</w:t>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FB6D2D">
        <w:rPr>
          <w:rFonts w:ascii="Arial" w:hAnsi="Arial" w:cs="Arial"/>
          <w:b/>
          <w:color w:val="E36C0A"/>
          <w:sz w:val="16"/>
          <w:szCs w:val="16"/>
        </w:rPr>
        <w:t>Marcia Sierra</w:t>
      </w:r>
      <w:r>
        <w:rPr>
          <w:rFonts w:ascii="Arial" w:hAnsi="Arial" w:cs="Arial"/>
          <w:b/>
          <w:color w:val="E36C0A"/>
          <w:sz w:val="16"/>
          <w:szCs w:val="16"/>
        </w:rPr>
        <w:tab/>
      </w:r>
    </w:p>
    <w:p w:rsidR="00DC7F90" w:rsidRPr="00671581" w:rsidRDefault="00DC7F90" w:rsidP="00DC7F90">
      <w:pPr>
        <w:rPr>
          <w:rFonts w:ascii="Arial" w:hAnsi="Arial" w:cs="Arial"/>
          <w:sz w:val="16"/>
          <w:szCs w:val="16"/>
        </w:rPr>
      </w:pPr>
      <w:r w:rsidRPr="00671581">
        <w:rPr>
          <w:rFonts w:ascii="Arial" w:hAnsi="Arial" w:cs="Arial"/>
          <w:sz w:val="16"/>
          <w:szCs w:val="16"/>
        </w:rPr>
        <w:t>Production Equipment Supervisor</w:t>
      </w:r>
      <w:r>
        <w:rPr>
          <w:rFonts w:ascii="Arial" w:hAnsi="Arial" w:cs="Arial"/>
          <w:sz w:val="16"/>
          <w:szCs w:val="16"/>
        </w:rPr>
        <w:tab/>
        <w:t xml:space="preserve">        </w:t>
      </w:r>
      <w:r w:rsidRPr="00C679B0">
        <w:rPr>
          <w:rFonts w:ascii="Arial" w:hAnsi="Arial" w:cs="Arial"/>
          <w:sz w:val="16"/>
          <w:szCs w:val="16"/>
        </w:rPr>
        <w:t>Executive Assistant</w:t>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Office Manager</w:t>
      </w:r>
    </w:p>
    <w:p w:rsidR="00DC7F90" w:rsidRPr="00671581" w:rsidRDefault="00DC7F90" w:rsidP="00DC7F90">
      <w:pPr>
        <w:rPr>
          <w:rFonts w:ascii="Arial" w:hAnsi="Arial" w:cs="Arial"/>
          <w:sz w:val="16"/>
          <w:szCs w:val="16"/>
        </w:rPr>
      </w:pPr>
      <w:bookmarkStart w:id="4" w:name="_Hlk21079860"/>
      <w:r w:rsidRPr="00671581">
        <w:rPr>
          <w:rFonts w:ascii="Arial" w:hAnsi="Arial" w:cs="Arial"/>
          <w:sz w:val="16"/>
          <w:szCs w:val="16"/>
        </w:rPr>
        <w:t>Broadcast &amp; Production Services</w:t>
      </w:r>
      <w:r>
        <w:rPr>
          <w:rFonts w:ascii="Arial" w:hAnsi="Arial" w:cs="Arial"/>
          <w:sz w:val="16"/>
          <w:szCs w:val="16"/>
        </w:rPr>
        <w:tab/>
        <w:t xml:space="preserve">        </w:t>
      </w:r>
      <w:r w:rsidRPr="00C41CCD">
        <w:rPr>
          <w:rFonts w:ascii="Arial" w:hAnsi="Arial" w:cs="Arial"/>
          <w:sz w:val="16"/>
          <w:szCs w:val="16"/>
        </w:rPr>
        <w:t>Office of the Dean</w:t>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Communication Studies</w:t>
      </w:r>
      <w:r>
        <w:rPr>
          <w:rFonts w:ascii="Arial" w:hAnsi="Arial" w:cs="Arial"/>
          <w:sz w:val="16"/>
          <w:szCs w:val="16"/>
        </w:rPr>
        <w:tab/>
      </w:r>
    </w:p>
    <w:bookmarkEnd w:id="4"/>
    <w:p w:rsidR="00DC7F90" w:rsidRPr="00671581" w:rsidRDefault="00DC7F90" w:rsidP="00DC7F90">
      <w:pPr>
        <w:rPr>
          <w:rFonts w:ascii="Arial" w:hAnsi="Arial" w:cs="Arial"/>
          <w:sz w:val="16"/>
          <w:szCs w:val="16"/>
        </w:rPr>
      </w:pPr>
      <w:r w:rsidRPr="00671581">
        <w:rPr>
          <w:rFonts w:ascii="Arial" w:hAnsi="Arial" w:cs="Arial"/>
          <w:sz w:val="16"/>
          <w:szCs w:val="16"/>
        </w:rPr>
        <w:t>305-284-3864</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679B0">
        <w:rPr>
          <w:rFonts w:ascii="Arial" w:hAnsi="Arial" w:cs="Arial"/>
          <w:sz w:val="16"/>
          <w:szCs w:val="16"/>
        </w:rPr>
        <w:t>305-284-6017</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305-284-5106</w:t>
      </w:r>
      <w:r>
        <w:rPr>
          <w:rFonts w:ascii="Arial" w:hAnsi="Arial" w:cs="Arial"/>
          <w:sz w:val="16"/>
          <w:szCs w:val="16"/>
        </w:rPr>
        <w:tab/>
      </w:r>
    </w:p>
    <w:p w:rsidR="00DC7F90" w:rsidRPr="00C41CCD" w:rsidRDefault="00DC7F90" w:rsidP="00DC7F90">
      <w:pPr>
        <w:rPr>
          <w:rFonts w:ascii="Arial" w:hAnsi="Arial" w:cs="Arial"/>
          <w:sz w:val="16"/>
          <w:szCs w:val="16"/>
        </w:rPr>
      </w:pPr>
      <w:r w:rsidRPr="00671581">
        <w:rPr>
          <w:rFonts w:ascii="Arial" w:hAnsi="Arial" w:cs="Arial"/>
          <w:sz w:val="16"/>
          <w:szCs w:val="16"/>
        </w:rPr>
        <w:t>Wolfson 1013</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C41CCD">
        <w:rPr>
          <w:rFonts w:ascii="Arial" w:hAnsi="Arial" w:cs="Arial"/>
          <w:sz w:val="16"/>
          <w:szCs w:val="16"/>
        </w:rPr>
        <w:t>Wolfson 2002</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Wolfson 3028</w:t>
      </w:r>
    </w:p>
    <w:p w:rsidR="00DC7F90"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rsidR="00DC7F90" w:rsidRDefault="00DC7F90" w:rsidP="00DC7F90">
      <w:pPr>
        <w:ind w:left="5760" w:firstLine="720"/>
        <w:rPr>
          <w:rFonts w:ascii="Arial" w:hAnsi="Arial" w:cs="Arial"/>
          <w:b/>
          <w:color w:val="E36C0A"/>
          <w:sz w:val="16"/>
          <w:szCs w:val="16"/>
        </w:rPr>
      </w:pPr>
      <w:r w:rsidRPr="00FB6D2D">
        <w:rPr>
          <w:rFonts w:ascii="Arial" w:hAnsi="Arial" w:cs="Arial"/>
          <w:b/>
          <w:color w:val="E36C0A"/>
          <w:sz w:val="16"/>
          <w:szCs w:val="16"/>
        </w:rPr>
        <w:t>Garcia, Joselyn</w:t>
      </w:r>
    </w:p>
    <w:p w:rsidR="00DC7F90" w:rsidRPr="00C41CCD" w:rsidRDefault="00DC7F90" w:rsidP="00DC7F90">
      <w:pPr>
        <w:rPr>
          <w:rFonts w:ascii="Arial" w:hAnsi="Arial" w:cs="Arial"/>
          <w:sz w:val="16"/>
          <w:szCs w:val="16"/>
        </w:rPr>
      </w:pP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C41CCD">
        <w:rPr>
          <w:rFonts w:ascii="Arial" w:hAnsi="Arial" w:cs="Arial"/>
          <w:sz w:val="16"/>
          <w:szCs w:val="16"/>
        </w:rPr>
        <w:t>Cinema &amp; Interactive Media</w:t>
      </w:r>
    </w:p>
    <w:p w:rsidR="00DC7F90" w:rsidRDefault="00DC7F90" w:rsidP="00DC7F90">
      <w:pPr>
        <w:rPr>
          <w:rFonts w:ascii="Arial" w:hAnsi="Arial" w:cs="Arial"/>
          <w:sz w:val="16"/>
          <w:szCs w:val="16"/>
        </w:rPr>
      </w:pP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Pr>
          <w:rFonts w:ascii="Arial" w:hAnsi="Arial" w:cs="Arial"/>
          <w:b/>
          <w:color w:val="E36C0A"/>
          <w:sz w:val="16"/>
          <w:szCs w:val="16"/>
        </w:rPr>
        <w:tab/>
      </w:r>
      <w:r w:rsidRPr="00C41CCD">
        <w:rPr>
          <w:rFonts w:ascii="Arial" w:hAnsi="Arial" w:cs="Arial"/>
          <w:sz w:val="16"/>
          <w:szCs w:val="16"/>
        </w:rPr>
        <w:t>305-284-6902</w:t>
      </w:r>
    </w:p>
    <w:p w:rsidR="00DC7F90" w:rsidRPr="00FB6D2D" w:rsidRDefault="00DC7F90" w:rsidP="00DC7F90">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B6D2D">
        <w:rPr>
          <w:rFonts w:ascii="Arial" w:hAnsi="Arial" w:cs="Arial"/>
          <w:sz w:val="16"/>
          <w:szCs w:val="16"/>
        </w:rPr>
        <w:t>Wolfson 4028</w:t>
      </w:r>
    </w:p>
    <w:p w:rsidR="00AE50D2" w:rsidRPr="00AE50D2" w:rsidRDefault="00AE50D2" w:rsidP="00AE50D2">
      <w:pPr>
        <w:rPr>
          <w:rFonts w:ascii="Arial" w:hAnsi="Arial" w:cs="Arial"/>
          <w:b/>
          <w:color w:val="E36C0A" w:themeColor="accent6" w:themeShade="BF"/>
          <w:sz w:val="16"/>
          <w:szCs w:val="16"/>
        </w:rPr>
        <w:sectPr w:rsidR="00AE50D2" w:rsidRPr="00AE50D2" w:rsidSect="00D47E13">
          <w:footerReference w:type="default" r:id="rId19"/>
          <w:pgSz w:w="12240" w:h="15840"/>
          <w:pgMar w:top="1440" w:right="1440" w:bottom="1440" w:left="1440" w:header="720" w:footer="720" w:gutter="0"/>
          <w:cols w:space="720"/>
          <w:docGrid w:linePitch="360"/>
        </w:sectPr>
      </w:pPr>
    </w:p>
    <w:p w:rsidR="00D64890" w:rsidRPr="00D64890" w:rsidRDefault="00D64890" w:rsidP="00AE50D2">
      <w:pPr>
        <w:rPr>
          <w:rFonts w:ascii="Arial" w:hAnsi="Arial" w:cs="Arial"/>
          <w:color w:val="0D0D0D" w:themeColor="text1" w:themeTint="F2"/>
          <w:sz w:val="16"/>
          <w:szCs w:val="16"/>
        </w:rPr>
      </w:pPr>
    </w:p>
    <w:p w:rsidR="00AE50D2" w:rsidRPr="005A137E" w:rsidRDefault="00AE50D2" w:rsidP="00AE50D2">
      <w:pPr>
        <w:rPr>
          <w:rFonts w:ascii="Arial" w:hAnsi="Arial" w:cs="Arial"/>
          <w:sz w:val="16"/>
          <w:szCs w:val="16"/>
        </w:rPr>
      </w:pPr>
    </w:p>
    <w:p w:rsidR="00AE50D2" w:rsidRPr="00C41CCD" w:rsidRDefault="00AE50D2" w:rsidP="00AE50D2">
      <w:pPr>
        <w:rPr>
          <w:rFonts w:ascii="Arial" w:hAnsi="Arial" w:cs="Arial"/>
          <w:sz w:val="16"/>
          <w:szCs w:val="16"/>
        </w:rPr>
      </w:pPr>
      <w:bookmarkStart w:id="5" w:name="_Hlk21094719"/>
    </w:p>
    <w:bookmarkEnd w:id="5"/>
    <w:p w:rsidR="00C41CCD" w:rsidRPr="00C41CCD" w:rsidRDefault="00C41CCD" w:rsidP="00C41CCD">
      <w:pPr>
        <w:rPr>
          <w:rFonts w:ascii="Arial" w:hAnsi="Arial" w:cs="Arial"/>
          <w:b/>
          <w:sz w:val="16"/>
          <w:szCs w:val="16"/>
        </w:rPr>
      </w:pPr>
    </w:p>
    <w:p w:rsidR="00FC7E04" w:rsidRPr="00C41CCD" w:rsidRDefault="00FC7E04" w:rsidP="00AE50D2">
      <w:pPr>
        <w:rPr>
          <w:rFonts w:ascii="Arial" w:hAnsi="Arial" w:cs="Arial"/>
          <w:sz w:val="16"/>
          <w:szCs w:val="16"/>
        </w:rPr>
      </w:pPr>
      <w:bookmarkStart w:id="6" w:name="_Hlk21094001"/>
    </w:p>
    <w:bookmarkEnd w:id="6"/>
    <w:p w:rsidR="00C41CCD" w:rsidRPr="00C41CCD" w:rsidRDefault="00C41CCD" w:rsidP="00C41CCD">
      <w:pPr>
        <w:rPr>
          <w:rFonts w:ascii="Arial" w:hAnsi="Arial" w:cs="Arial"/>
          <w:sz w:val="16"/>
          <w:szCs w:val="16"/>
        </w:rPr>
      </w:pPr>
    </w:p>
    <w:p w:rsidR="00D24EBE" w:rsidRPr="00C41CCD" w:rsidRDefault="00D24EBE" w:rsidP="00AE50D2">
      <w:pPr>
        <w:rPr>
          <w:rFonts w:ascii="Arial" w:hAnsi="Arial" w:cs="Arial"/>
          <w:sz w:val="16"/>
          <w:szCs w:val="16"/>
        </w:rPr>
      </w:pPr>
    </w:p>
    <w:p w:rsidR="00D64F13" w:rsidRPr="00C41CCD" w:rsidRDefault="00D64F13" w:rsidP="00AE50D2">
      <w:pPr>
        <w:rPr>
          <w:rFonts w:ascii="Arial" w:hAnsi="Arial" w:cs="Arial"/>
          <w:b/>
          <w:color w:val="E36C0A" w:themeColor="accent6" w:themeShade="BF"/>
          <w:sz w:val="16"/>
          <w:szCs w:val="16"/>
        </w:rPr>
      </w:pPr>
    </w:p>
    <w:p w:rsidR="00AE50D2" w:rsidRPr="00C41CCD" w:rsidRDefault="00AE50D2" w:rsidP="00AE50D2">
      <w:pPr>
        <w:rPr>
          <w:rFonts w:ascii="Arial" w:hAnsi="Arial" w:cs="Arial"/>
          <w:sz w:val="16"/>
          <w:szCs w:val="16"/>
        </w:rPr>
      </w:pPr>
      <w:bookmarkStart w:id="7" w:name="_Hlk21094479"/>
    </w:p>
    <w:p w:rsidR="00E73E23" w:rsidRPr="00C41CCD" w:rsidRDefault="00E73E23" w:rsidP="003615F6">
      <w:pPr>
        <w:rPr>
          <w:rFonts w:ascii="Arial" w:hAnsi="Arial" w:cs="Arial"/>
          <w:b/>
          <w:color w:val="E36C0A" w:themeColor="accent6" w:themeShade="BF"/>
          <w:sz w:val="16"/>
          <w:szCs w:val="16"/>
        </w:rPr>
      </w:pPr>
    </w:p>
    <w:p w:rsidR="00E73E23" w:rsidRPr="00C41CCD" w:rsidRDefault="00E73E23" w:rsidP="00C41CCD">
      <w:pPr>
        <w:rPr>
          <w:rFonts w:ascii="Arial" w:hAnsi="Arial" w:cs="Arial"/>
          <w:sz w:val="16"/>
          <w:szCs w:val="16"/>
        </w:rPr>
      </w:pPr>
      <w:bookmarkStart w:id="8" w:name="_Hlk21093525"/>
      <w:bookmarkEnd w:id="7"/>
    </w:p>
    <w:bookmarkEnd w:id="8"/>
    <w:p w:rsidR="00D64890" w:rsidRPr="00C41CCD" w:rsidRDefault="00D64890" w:rsidP="00AE50D2">
      <w:pPr>
        <w:rPr>
          <w:rFonts w:ascii="Arial" w:hAnsi="Arial" w:cs="Arial"/>
          <w:sz w:val="16"/>
          <w:szCs w:val="16"/>
        </w:rPr>
      </w:pPr>
    </w:p>
    <w:p w:rsidR="00C41CCD" w:rsidRPr="00C41CCD" w:rsidRDefault="00C41CCD" w:rsidP="00AE50D2">
      <w:pPr>
        <w:rPr>
          <w:rFonts w:ascii="Arial" w:hAnsi="Arial" w:cs="Arial"/>
          <w:b/>
          <w:color w:val="E36C0A" w:themeColor="accent6" w:themeShade="BF"/>
          <w:sz w:val="16"/>
          <w:szCs w:val="16"/>
        </w:rPr>
      </w:pPr>
    </w:p>
    <w:p w:rsidR="00C41CCD" w:rsidRPr="00C41CCD" w:rsidRDefault="00C41CCD" w:rsidP="00AE50D2">
      <w:pPr>
        <w:rPr>
          <w:rFonts w:ascii="Arial" w:hAnsi="Arial" w:cs="Arial"/>
          <w:b/>
          <w:color w:val="E36C0A" w:themeColor="accent6" w:themeShade="BF"/>
          <w:sz w:val="16"/>
          <w:szCs w:val="16"/>
        </w:rPr>
      </w:pPr>
    </w:p>
    <w:p w:rsidR="00C41CCD" w:rsidRPr="00C41CCD" w:rsidRDefault="00C41CCD" w:rsidP="00AE50D2">
      <w:pPr>
        <w:rPr>
          <w:rFonts w:ascii="Arial" w:hAnsi="Arial" w:cs="Arial"/>
          <w:b/>
          <w:color w:val="E36C0A" w:themeColor="accent6" w:themeShade="BF"/>
          <w:sz w:val="16"/>
          <w:szCs w:val="16"/>
        </w:rPr>
      </w:pPr>
    </w:p>
    <w:p w:rsidR="00C41CCD" w:rsidRPr="00C41CCD" w:rsidRDefault="00C41CCD" w:rsidP="00AE50D2">
      <w:pPr>
        <w:rPr>
          <w:rFonts w:ascii="Arial" w:hAnsi="Arial" w:cs="Arial"/>
          <w:b/>
          <w:color w:val="E36C0A" w:themeColor="accent6" w:themeShade="BF"/>
          <w:sz w:val="16"/>
          <w:szCs w:val="16"/>
        </w:rPr>
      </w:pPr>
    </w:p>
    <w:p w:rsidR="00C41CCD" w:rsidRPr="00C41CCD" w:rsidRDefault="00C41CCD" w:rsidP="00AE50D2">
      <w:pPr>
        <w:rPr>
          <w:rFonts w:ascii="Arial" w:hAnsi="Arial" w:cs="Arial"/>
          <w:b/>
          <w:color w:val="E36C0A" w:themeColor="accent6" w:themeShade="BF"/>
          <w:sz w:val="16"/>
          <w:szCs w:val="16"/>
        </w:rPr>
      </w:pPr>
    </w:p>
    <w:p w:rsidR="00C41CCD" w:rsidRPr="00C41CCD" w:rsidRDefault="00C41CCD" w:rsidP="00AE50D2">
      <w:pPr>
        <w:rPr>
          <w:rFonts w:ascii="Arial" w:hAnsi="Arial" w:cs="Arial"/>
          <w:b/>
          <w:color w:val="E36C0A" w:themeColor="accent6" w:themeShade="BF"/>
          <w:sz w:val="16"/>
          <w:szCs w:val="16"/>
        </w:rPr>
      </w:pPr>
    </w:p>
    <w:p w:rsidR="00C41CCD" w:rsidRPr="00C41CCD" w:rsidRDefault="00C41CCD" w:rsidP="00AE50D2">
      <w:pPr>
        <w:rPr>
          <w:rFonts w:ascii="Arial" w:hAnsi="Arial" w:cs="Arial"/>
          <w:b/>
          <w:color w:val="E36C0A" w:themeColor="accent6" w:themeShade="BF"/>
          <w:sz w:val="16"/>
          <w:szCs w:val="16"/>
        </w:rPr>
      </w:pPr>
    </w:p>
    <w:p w:rsidR="00C41CCD" w:rsidRPr="00C41CCD" w:rsidRDefault="00C41CCD" w:rsidP="00AE50D2">
      <w:pPr>
        <w:rPr>
          <w:rFonts w:ascii="Arial" w:hAnsi="Arial" w:cs="Arial"/>
          <w:sz w:val="16"/>
          <w:szCs w:val="16"/>
        </w:rPr>
      </w:pPr>
    </w:p>
    <w:p w:rsidR="00C41CCD" w:rsidRPr="00C41CCD" w:rsidRDefault="00C41CCD" w:rsidP="00AE50D2">
      <w:pPr>
        <w:rPr>
          <w:rFonts w:ascii="Arial" w:hAnsi="Arial" w:cs="Arial"/>
          <w:sz w:val="16"/>
          <w:szCs w:val="16"/>
        </w:rPr>
      </w:pPr>
    </w:p>
    <w:p w:rsidR="00D64890" w:rsidRPr="00C41CCD" w:rsidRDefault="00D64890" w:rsidP="00AE50D2">
      <w:pPr>
        <w:rPr>
          <w:rFonts w:ascii="Arial" w:hAnsi="Arial" w:cs="Arial"/>
          <w:sz w:val="16"/>
          <w:szCs w:val="16"/>
        </w:rPr>
      </w:pPr>
    </w:p>
    <w:p w:rsidR="00C41CCD" w:rsidRPr="00C41CCD" w:rsidRDefault="00C41CCD" w:rsidP="00C41CCD">
      <w:pPr>
        <w:rPr>
          <w:rFonts w:ascii="Arial" w:hAnsi="Arial" w:cs="Arial"/>
          <w:sz w:val="16"/>
          <w:szCs w:val="16"/>
        </w:rPr>
      </w:pPr>
    </w:p>
    <w:p w:rsidR="00AE50D2" w:rsidRPr="00C41CCD" w:rsidRDefault="00AE50D2" w:rsidP="00AE50D2">
      <w:pPr>
        <w:rPr>
          <w:rFonts w:ascii="Arial" w:hAnsi="Arial" w:cs="Arial"/>
          <w:sz w:val="16"/>
          <w:szCs w:val="16"/>
        </w:rPr>
      </w:pPr>
    </w:p>
    <w:p w:rsidR="00AE50D2" w:rsidRPr="00C41CCD" w:rsidRDefault="00AE50D2" w:rsidP="00AE50D2">
      <w:pPr>
        <w:rPr>
          <w:rFonts w:ascii="Arial" w:hAnsi="Arial" w:cs="Arial"/>
          <w:sz w:val="16"/>
          <w:szCs w:val="16"/>
        </w:rPr>
      </w:pPr>
    </w:p>
    <w:p w:rsidR="00AE50D2" w:rsidRPr="00C41CCD" w:rsidRDefault="00AE50D2" w:rsidP="00AE50D2">
      <w:pPr>
        <w:rPr>
          <w:rFonts w:ascii="Arial" w:hAnsi="Arial" w:cs="Arial"/>
          <w:sz w:val="16"/>
          <w:szCs w:val="16"/>
        </w:rPr>
      </w:pPr>
    </w:p>
    <w:p w:rsidR="00C41CCD" w:rsidRPr="00C41CCD" w:rsidRDefault="00C41CCD" w:rsidP="00C41CCD">
      <w:pPr>
        <w:rPr>
          <w:rFonts w:ascii="Arial" w:hAnsi="Arial" w:cs="Arial"/>
          <w:sz w:val="16"/>
          <w:szCs w:val="16"/>
        </w:rPr>
      </w:pPr>
    </w:p>
    <w:p w:rsidR="00C41CCD" w:rsidRPr="00C41CCD" w:rsidRDefault="00C41CCD" w:rsidP="00C41CCD">
      <w:pPr>
        <w:rPr>
          <w:rFonts w:ascii="Arial" w:hAnsi="Arial" w:cs="Arial"/>
          <w:sz w:val="16"/>
          <w:szCs w:val="16"/>
        </w:rPr>
      </w:pPr>
    </w:p>
    <w:p w:rsidR="005A137E" w:rsidRPr="00C41CCD" w:rsidRDefault="005A137E" w:rsidP="00AE50D2">
      <w:pPr>
        <w:rPr>
          <w:rFonts w:ascii="Arial" w:hAnsi="Arial" w:cs="Arial"/>
          <w:b/>
          <w:color w:val="E36C0A" w:themeColor="accent6" w:themeShade="BF"/>
          <w:sz w:val="16"/>
          <w:szCs w:val="16"/>
        </w:rPr>
      </w:pPr>
    </w:p>
    <w:p w:rsidR="00C41CCD" w:rsidRPr="00C41CCD" w:rsidRDefault="00C41CCD" w:rsidP="00AE50D2">
      <w:pPr>
        <w:rPr>
          <w:rFonts w:ascii="Arial" w:hAnsi="Arial" w:cs="Arial"/>
          <w:color w:val="000000" w:themeColor="text1"/>
          <w:sz w:val="16"/>
          <w:szCs w:val="16"/>
        </w:rPr>
      </w:pPr>
    </w:p>
    <w:p w:rsidR="00C41CCD" w:rsidRPr="00C41CCD" w:rsidRDefault="00C41CCD" w:rsidP="00AE50D2">
      <w:pPr>
        <w:rPr>
          <w:rFonts w:ascii="Arial" w:hAnsi="Arial" w:cs="Arial"/>
          <w:color w:val="000000" w:themeColor="text1"/>
          <w:sz w:val="16"/>
          <w:szCs w:val="16"/>
        </w:rPr>
      </w:pPr>
    </w:p>
    <w:p w:rsidR="00C41CCD" w:rsidRPr="00C41CCD" w:rsidRDefault="00C41CCD" w:rsidP="00AE50D2">
      <w:pPr>
        <w:rPr>
          <w:rFonts w:ascii="Arial" w:hAnsi="Arial" w:cs="Arial"/>
          <w:color w:val="000000" w:themeColor="text1"/>
          <w:sz w:val="16"/>
          <w:szCs w:val="16"/>
        </w:rPr>
      </w:pPr>
    </w:p>
    <w:p w:rsidR="00AE50D2" w:rsidRPr="00C41CCD" w:rsidRDefault="00AE50D2" w:rsidP="00AE50D2">
      <w:pPr>
        <w:rPr>
          <w:rFonts w:ascii="Arial" w:hAnsi="Arial" w:cs="Arial"/>
          <w:sz w:val="16"/>
          <w:szCs w:val="16"/>
        </w:rPr>
      </w:pPr>
      <w:bookmarkStart w:id="9" w:name="_Hlk21094617"/>
    </w:p>
    <w:bookmarkEnd w:id="9"/>
    <w:p w:rsidR="00AE50D2" w:rsidRPr="00C41CCD" w:rsidRDefault="00AE50D2" w:rsidP="00AE50D2">
      <w:pPr>
        <w:rPr>
          <w:rFonts w:ascii="Arial" w:hAnsi="Arial" w:cs="Arial"/>
          <w:sz w:val="16"/>
          <w:szCs w:val="16"/>
        </w:rPr>
      </w:pPr>
    </w:p>
    <w:p w:rsidR="00AE50D2" w:rsidRPr="00C41CCD" w:rsidRDefault="00AE50D2" w:rsidP="00AE50D2">
      <w:pPr>
        <w:rPr>
          <w:rFonts w:ascii="Arial" w:hAnsi="Arial" w:cs="Arial"/>
          <w:sz w:val="16"/>
          <w:szCs w:val="16"/>
        </w:rPr>
      </w:pPr>
    </w:p>
    <w:p w:rsidR="00AE50D2" w:rsidRPr="00C41CCD" w:rsidRDefault="00AE50D2" w:rsidP="00C41CCD">
      <w:pPr>
        <w:rPr>
          <w:rFonts w:ascii="Arial" w:hAnsi="Arial" w:cs="Arial"/>
          <w:sz w:val="16"/>
          <w:szCs w:val="16"/>
        </w:rPr>
      </w:pPr>
    </w:p>
    <w:p w:rsidR="00C41CCD" w:rsidRPr="00C41CCD" w:rsidRDefault="00C41CCD" w:rsidP="00C41CCD">
      <w:pPr>
        <w:rPr>
          <w:rFonts w:ascii="Arial" w:hAnsi="Arial" w:cs="Arial"/>
          <w:sz w:val="16"/>
          <w:szCs w:val="16"/>
        </w:rPr>
      </w:pPr>
    </w:p>
    <w:p w:rsidR="00C41CCD" w:rsidRPr="00C41CCD" w:rsidRDefault="00C41CCD" w:rsidP="00C41CCD">
      <w:pPr>
        <w:rPr>
          <w:rFonts w:ascii="Arial" w:hAnsi="Arial" w:cs="Arial"/>
          <w:sz w:val="16"/>
          <w:szCs w:val="16"/>
        </w:rPr>
      </w:pPr>
    </w:p>
    <w:p w:rsidR="00C41CCD" w:rsidRPr="00C41CCD" w:rsidRDefault="00C41CCD" w:rsidP="00C41CCD">
      <w:pPr>
        <w:rPr>
          <w:rFonts w:ascii="Arial" w:hAnsi="Arial" w:cs="Arial"/>
          <w:sz w:val="16"/>
          <w:szCs w:val="16"/>
        </w:rPr>
      </w:pPr>
      <w:bookmarkStart w:id="10" w:name="_Hlk21094104"/>
    </w:p>
    <w:bookmarkEnd w:id="10"/>
    <w:p w:rsidR="00AE50D2" w:rsidRPr="00C41CCD" w:rsidRDefault="00AE50D2" w:rsidP="00AE50D2">
      <w:pPr>
        <w:rPr>
          <w:rFonts w:ascii="Arial" w:hAnsi="Arial" w:cs="Arial"/>
          <w:b/>
          <w:color w:val="E36C0A" w:themeColor="accent6" w:themeShade="BF"/>
          <w:sz w:val="16"/>
          <w:szCs w:val="16"/>
        </w:rPr>
      </w:pPr>
    </w:p>
    <w:p w:rsidR="00227E6E" w:rsidRDefault="00227E6E" w:rsidP="00227E6E">
      <w:pPr>
        <w:spacing w:after="200" w:line="276" w:lineRule="auto"/>
        <w:rPr>
          <w:rFonts w:ascii="Arial" w:hAnsi="Arial" w:cs="Arial"/>
          <w:sz w:val="16"/>
          <w:szCs w:val="16"/>
        </w:rPr>
        <w:sectPr w:rsidR="00227E6E" w:rsidSect="00227E6E">
          <w:footerReference w:type="default" r:id="rId20"/>
          <w:type w:val="continuous"/>
          <w:pgSz w:w="12240" w:h="15840"/>
          <w:pgMar w:top="1440" w:right="1440" w:bottom="1440" w:left="1440" w:header="720" w:footer="720" w:gutter="0"/>
          <w:cols w:num="3" w:space="720"/>
          <w:docGrid w:linePitch="360"/>
        </w:sectPr>
      </w:pPr>
    </w:p>
    <w:p w:rsidR="00227E6E" w:rsidRPr="002B24B6" w:rsidRDefault="00227E6E" w:rsidP="00B336E6">
      <w:pPr>
        <w:jc w:val="center"/>
        <w:rPr>
          <w:rFonts w:ascii="Arial" w:hAnsi="Arial" w:cs="Arial"/>
          <w:b/>
          <w:color w:val="4F6228" w:themeColor="accent3" w:themeShade="80"/>
          <w:sz w:val="36"/>
          <w:szCs w:val="36"/>
          <w:u w:val="single"/>
        </w:rPr>
      </w:pPr>
      <w:r w:rsidRPr="002B24B6">
        <w:rPr>
          <w:rFonts w:ascii="Arial" w:hAnsi="Arial" w:cs="Arial"/>
          <w:b/>
          <w:color w:val="4F6228" w:themeColor="accent3" w:themeShade="80"/>
          <w:sz w:val="36"/>
          <w:szCs w:val="36"/>
          <w:u w:val="single"/>
        </w:rPr>
        <w:t>School of Communication</w:t>
      </w:r>
      <w:r w:rsidR="006B6C08" w:rsidRPr="002B24B6">
        <w:rPr>
          <w:rFonts w:ascii="Arial" w:hAnsi="Arial" w:cs="Arial"/>
          <w:b/>
          <w:color w:val="4F6228" w:themeColor="accent3" w:themeShade="80"/>
          <w:sz w:val="36"/>
          <w:szCs w:val="36"/>
          <w:u w:val="single"/>
        </w:rPr>
        <w:t xml:space="preserve"> </w:t>
      </w:r>
      <w:r w:rsidRPr="002B24B6">
        <w:rPr>
          <w:rFonts w:ascii="Arial" w:hAnsi="Arial" w:cs="Arial"/>
          <w:b/>
          <w:color w:val="4F6228" w:themeColor="accent3" w:themeShade="80"/>
          <w:sz w:val="36"/>
          <w:szCs w:val="36"/>
          <w:u w:val="single"/>
        </w:rPr>
        <w:t>Full-Time Faculty</w:t>
      </w:r>
    </w:p>
    <w:p w:rsidR="006B6C08" w:rsidRDefault="006B6C08" w:rsidP="00B336E6">
      <w:pPr>
        <w:jc w:val="center"/>
        <w:rPr>
          <w:rFonts w:ascii="Arial" w:hAnsi="Arial" w:cs="Arial"/>
          <w:b/>
          <w:color w:val="4F6228" w:themeColor="accent3" w:themeShade="80"/>
          <w:sz w:val="20"/>
          <w:u w:val="single"/>
        </w:rPr>
      </w:pPr>
    </w:p>
    <w:p w:rsidR="006B6C08" w:rsidRDefault="006B6C08" w:rsidP="00B336E6">
      <w:pPr>
        <w:jc w:val="center"/>
        <w:rPr>
          <w:rFonts w:ascii="Arial" w:hAnsi="Arial" w:cs="Arial"/>
          <w:b/>
          <w:color w:val="4F6228" w:themeColor="accent3" w:themeShade="80"/>
          <w:sz w:val="20"/>
          <w:u w:val="single"/>
        </w:rPr>
      </w:pPr>
    </w:p>
    <w:p w:rsidR="006B6C08" w:rsidRPr="009939B6" w:rsidRDefault="006B6C08" w:rsidP="00B336E6">
      <w:pPr>
        <w:jc w:val="center"/>
        <w:rPr>
          <w:rFonts w:ascii="Arial" w:hAnsi="Arial" w:cs="Arial"/>
          <w:b/>
          <w:color w:val="4F6228" w:themeColor="accent3" w:themeShade="80"/>
          <w:sz w:val="20"/>
          <w:u w:val="single"/>
        </w:rPr>
      </w:pPr>
    </w:p>
    <w:p w:rsidR="00227E6E" w:rsidRPr="002753B1" w:rsidRDefault="002753B1" w:rsidP="00B336E6">
      <w:pPr>
        <w:spacing w:after="200" w:line="276" w:lineRule="auto"/>
        <w:jc w:val="center"/>
        <w:rPr>
          <w:rStyle w:val="Hyperlink"/>
          <w:rFonts w:ascii="Arial" w:hAnsi="Arial" w:cs="Arial"/>
          <w:sz w:val="44"/>
          <w:szCs w:val="44"/>
        </w:rPr>
      </w:pPr>
      <w:r w:rsidRPr="002753B1">
        <w:rPr>
          <w:sz w:val="44"/>
          <w:szCs w:val="44"/>
        </w:rPr>
        <w:fldChar w:fldCharType="begin"/>
      </w:r>
      <w:r w:rsidRPr="002753B1">
        <w:rPr>
          <w:sz w:val="44"/>
          <w:szCs w:val="44"/>
        </w:rPr>
        <w:instrText xml:space="preserve"> HYPERLINK "http://com.miami.edu/directory/faculty" </w:instrText>
      </w:r>
      <w:r w:rsidRPr="002753B1">
        <w:rPr>
          <w:sz w:val="44"/>
          <w:szCs w:val="44"/>
        </w:rPr>
        <w:fldChar w:fldCharType="separate"/>
      </w:r>
    </w:p>
    <w:p w:rsidR="00227E6E" w:rsidRPr="006B6C08" w:rsidRDefault="002753B1" w:rsidP="00B336E6">
      <w:pPr>
        <w:spacing w:after="200" w:line="276" w:lineRule="auto"/>
        <w:jc w:val="center"/>
        <w:rPr>
          <w:rFonts w:ascii="Arial" w:hAnsi="Arial" w:cs="Arial"/>
          <w:sz w:val="32"/>
          <w:szCs w:val="32"/>
        </w:rPr>
      </w:pPr>
      <w:r w:rsidRPr="002753B1">
        <w:rPr>
          <w:rStyle w:val="Hyperlink"/>
          <w:sz w:val="44"/>
          <w:szCs w:val="44"/>
        </w:rPr>
        <w:t>http://com.miami.edu/directory/faculty</w:t>
      </w:r>
      <w:r w:rsidRPr="002753B1">
        <w:rPr>
          <w:sz w:val="44"/>
          <w:szCs w:val="44"/>
        </w:rPr>
        <w:fldChar w:fldCharType="end"/>
      </w:r>
      <w:r w:rsidR="00227E6E" w:rsidRPr="009939B6">
        <w:rPr>
          <w:rFonts w:ascii="Arial" w:hAnsi="Arial" w:cs="Arial"/>
          <w:sz w:val="72"/>
          <w:szCs w:val="72"/>
        </w:rPr>
        <w:br w:type="page"/>
      </w:r>
    </w:p>
    <w:p w:rsidR="00B86B63" w:rsidRPr="00DD3BA4" w:rsidRDefault="00B86B63" w:rsidP="00B86B63">
      <w:pPr>
        <w:pStyle w:val="Heading2"/>
        <w:shd w:val="clear" w:color="auto" w:fill="FEFEFE"/>
        <w:jc w:val="center"/>
        <w:rPr>
          <w:rFonts w:ascii="Stag Light" w:hAnsi="Stag Light"/>
          <w:color w:val="4F6228" w:themeColor="accent3" w:themeShade="80"/>
        </w:rPr>
      </w:pPr>
      <w:bookmarkStart w:id="11" w:name="_Hlk21182808"/>
      <w:r w:rsidRPr="00DD3BA4">
        <w:rPr>
          <w:rFonts w:ascii="Stag Light" w:hAnsi="Stag Light"/>
          <w:color w:val="4F6228" w:themeColor="accent3" w:themeShade="80"/>
        </w:rPr>
        <w:lastRenderedPageBreak/>
        <w:t>University Policies</w:t>
      </w:r>
    </w:p>
    <w:bookmarkEnd w:id="11"/>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Honor Code</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Honor Code protects the academic integrity of the University of Miami by encouraging consistent ethical behavior among its undergraduate students. All undergraduate students are responsible for reading, understanding, and upholding the </w:t>
      </w:r>
      <w:hyperlink r:id="rId21" w:history="1">
        <w:r>
          <w:rPr>
            <w:rStyle w:val="Hyperlink"/>
            <w:rFonts w:ascii="Stag sans Light" w:hAnsi="Stag sans Light"/>
            <w:b/>
            <w:bCs/>
            <w:sz w:val="26"/>
            <w:szCs w:val="26"/>
          </w:rPr>
          <w:t>Honor Code</w:t>
        </w:r>
      </w:hyperlink>
      <w:r>
        <w:rPr>
          <w:rFonts w:ascii="Stag sans Light" w:hAnsi="Stag sans Light"/>
          <w:color w:val="292829"/>
          <w:sz w:val="26"/>
          <w:szCs w:val="26"/>
        </w:rPr>
        <w:t>.</w:t>
      </w:r>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Honors Program Information</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on the Honors Program may be found in the </w:t>
      </w:r>
      <w:hyperlink r:id="rId22"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Default="00B86B63" w:rsidP="00B86B63">
      <w:pPr>
        <w:pStyle w:val="Heading3"/>
        <w:shd w:val="clear" w:color="auto" w:fill="FEFEFE"/>
        <w:rPr>
          <w:rFonts w:ascii="Stag Light" w:hAnsi="Stag Light"/>
          <w:color w:val="599193"/>
        </w:rPr>
      </w:pPr>
      <w:r w:rsidRPr="00DD3BA4">
        <w:rPr>
          <w:rFonts w:ascii="Stag Light" w:hAnsi="Stag Light"/>
          <w:color w:val="E36C0A" w:themeColor="accent6" w:themeShade="BF"/>
        </w:rPr>
        <w:t>Grades</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grades may be found in the </w:t>
      </w:r>
      <w:hyperlink r:id="rId23"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Default="00B86B63" w:rsidP="00B86B63">
      <w:pPr>
        <w:numPr>
          <w:ilvl w:val="0"/>
          <w:numId w:val="42"/>
        </w:numPr>
        <w:shd w:val="clear" w:color="auto" w:fill="FEFEFE"/>
        <w:spacing w:line="336" w:lineRule="atLeast"/>
        <w:ind w:hanging="192"/>
        <w:rPr>
          <w:rFonts w:ascii="Stag sans Light" w:hAnsi="Stag sans Light"/>
          <w:color w:val="292829"/>
          <w:sz w:val="25"/>
          <w:szCs w:val="25"/>
        </w:rPr>
      </w:pPr>
      <w:hyperlink r:id="rId24" w:anchor="text" w:history="1">
        <w:r>
          <w:rPr>
            <w:rStyle w:val="Hyperlink"/>
            <w:rFonts w:ascii="Stag sans Light" w:hAnsi="Stag sans Light"/>
            <w:b/>
            <w:bCs/>
            <w:sz w:val="25"/>
            <w:szCs w:val="25"/>
          </w:rPr>
          <w:t>Academic Standing, Probation, and Dismissal</w:t>
        </w:r>
      </w:hyperlink>
    </w:p>
    <w:p w:rsidR="00B86B63" w:rsidRDefault="00B86B63" w:rsidP="00B86B63">
      <w:pPr>
        <w:numPr>
          <w:ilvl w:val="0"/>
          <w:numId w:val="42"/>
        </w:numPr>
        <w:shd w:val="clear" w:color="auto" w:fill="FEFEFE"/>
        <w:spacing w:line="336" w:lineRule="atLeast"/>
        <w:ind w:hanging="192"/>
        <w:rPr>
          <w:rFonts w:ascii="Stag sans Light" w:hAnsi="Stag sans Light"/>
          <w:color w:val="292829"/>
          <w:sz w:val="25"/>
          <w:szCs w:val="25"/>
        </w:rPr>
      </w:pPr>
      <w:hyperlink r:id="rId25" w:anchor="text" w:history="1">
        <w:r>
          <w:rPr>
            <w:rStyle w:val="Hyperlink"/>
            <w:rFonts w:ascii="Stag sans Light" w:hAnsi="Stag sans Light"/>
            <w:b/>
            <w:bCs/>
            <w:sz w:val="25"/>
            <w:szCs w:val="25"/>
          </w:rPr>
          <w:t>Appeals and Readmission</w:t>
        </w:r>
      </w:hyperlink>
    </w:p>
    <w:p w:rsidR="00B86B63" w:rsidRDefault="00B86B63" w:rsidP="00B86B63">
      <w:pPr>
        <w:numPr>
          <w:ilvl w:val="0"/>
          <w:numId w:val="42"/>
        </w:numPr>
        <w:shd w:val="clear" w:color="auto" w:fill="FEFEFE"/>
        <w:spacing w:line="336" w:lineRule="atLeast"/>
        <w:ind w:hanging="192"/>
        <w:rPr>
          <w:rFonts w:ascii="Stag sans Light" w:hAnsi="Stag sans Light"/>
          <w:color w:val="292829"/>
          <w:sz w:val="25"/>
          <w:szCs w:val="25"/>
        </w:rPr>
      </w:pPr>
      <w:hyperlink r:id="rId26" w:anchor="text" w:history="1">
        <w:r>
          <w:rPr>
            <w:rStyle w:val="Hyperlink"/>
            <w:rFonts w:ascii="Stag sans Light" w:hAnsi="Stag sans Light"/>
            <w:b/>
            <w:bCs/>
            <w:sz w:val="25"/>
            <w:szCs w:val="25"/>
          </w:rPr>
          <w:t>The Grading System</w:t>
        </w:r>
      </w:hyperlink>
    </w:p>
    <w:p w:rsidR="00B86B63" w:rsidRDefault="00B86B63" w:rsidP="00B86B63">
      <w:pPr>
        <w:numPr>
          <w:ilvl w:val="0"/>
          <w:numId w:val="42"/>
        </w:numPr>
        <w:shd w:val="clear" w:color="auto" w:fill="FEFEFE"/>
        <w:spacing w:line="336" w:lineRule="atLeast"/>
        <w:ind w:hanging="192"/>
        <w:rPr>
          <w:rFonts w:ascii="Stag sans Light" w:hAnsi="Stag sans Light"/>
          <w:color w:val="292829"/>
          <w:sz w:val="25"/>
          <w:szCs w:val="25"/>
        </w:rPr>
      </w:pPr>
      <w:hyperlink r:id="rId27" w:anchor="text" w:history="1">
        <w:r>
          <w:rPr>
            <w:rStyle w:val="Hyperlink"/>
            <w:rFonts w:ascii="Stag sans Light" w:hAnsi="Stag sans Light"/>
            <w:b/>
            <w:bCs/>
            <w:sz w:val="25"/>
            <w:szCs w:val="25"/>
          </w:rPr>
          <w:t>Honor Code</w:t>
        </w:r>
      </w:hyperlink>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Incomplete</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Students receiving an incomplete must complete the course with the professor granting the incomplete. Students do NOT enroll for the course a second time. Students cannot graduate with an incomplete in any course.</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According to the University of Miami Bulletin, "While the University makes every effort to provide academic counseling to its students, its basic policy places the responsibility for planning an academic program upon the student."</w:t>
      </w:r>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Drop/Add</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Drop/Add Policies may be found in the </w:t>
      </w:r>
      <w:hyperlink r:id="rId28" w:anchor="text#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Students may drop/add prior to the deadline online through CaneLink, if the advisor has removed the advising hold. After the drop/add deadline, paper forms must be used to make changes. If the student receives an error message, s/he must use a Drop/Add Form to override a time conflict or other situation. Both advisor’s and dean’s signatures are required.</w:t>
      </w:r>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Credit Only Option</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lastRenderedPageBreak/>
        <w:t>Complete information about the Credit Only Option may be found in the </w:t>
      </w:r>
      <w:hyperlink r:id="rId29" w:anchor="text#academicpolicies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Students should be warned that courses taken under this option may not count toward graduation.</w:t>
      </w:r>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Repeat Rules</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University Repeat Rules may be found in the </w:t>
      </w:r>
      <w:hyperlink r:id="rId30" w:anchor="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Attendance</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Regular and punctual class attendance is vital for all students. Each instructor will announce during the first meeting of a class the penalties for non-attendance and for missed quizzes and examinations, since these vary. Any student may be dropped from a course or receive a lowered grade for unauthorized absences which are exceed those permitted without penalty by the instructor. It is the student's responsibility to know the instructor's policies regarding examinations, penalties for absences, or late or missed work. See the UM Academic Bulletin for detailed policy. A student who is ill should sign a release at the UM Health Service Clinic authorizing the doctor to discuss with the faculty that the student was indeed ill and visited the clinic. The student must request that the faculty contact the Health Center. No notes are given to students. If a student needs to miss more than two consecutive class days due to illness or other emergency, the Dean's Office should be notified and faculty will be sent a memo.</w:t>
      </w:r>
    </w:p>
    <w:p w:rsidR="00B86B63" w:rsidRPr="00DD3BA4" w:rsidRDefault="00B86B63" w:rsidP="00B86B63">
      <w:pPr>
        <w:pStyle w:val="Heading4"/>
        <w:shd w:val="clear" w:color="auto" w:fill="FEFEFE"/>
        <w:rPr>
          <w:rFonts w:ascii="Stag Sans Book" w:hAnsi="Stag Sans Book"/>
          <w:color w:val="E36C0A" w:themeColor="accent6" w:themeShade="BF"/>
        </w:rPr>
      </w:pPr>
      <w:r w:rsidRPr="00DD3BA4">
        <w:rPr>
          <w:rFonts w:ascii="Stag Sans Book" w:hAnsi="Stag Sans Book"/>
          <w:color w:val="E36C0A" w:themeColor="accent6" w:themeShade="BF"/>
        </w:rPr>
        <w:t>Preparation and Class Participation</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School of Communication values the presence and participation in class of the student as essential elements of the learning experience. Courses are experiential and participatory. The value of the course lies in preparing for, listening to, and participating in all class experiences. It is impossible for a student to make up a missed class with outside resources. Therefore, it is expected that students attend every class, arriving on time. Please see the grading policy for attendance.</w:t>
      </w:r>
    </w:p>
    <w:p w:rsidR="00B86B63" w:rsidRPr="00DD3BA4" w:rsidRDefault="00B86B63" w:rsidP="00B86B63">
      <w:pPr>
        <w:pStyle w:val="Heading4"/>
        <w:shd w:val="clear" w:color="auto" w:fill="FEFEFE"/>
        <w:rPr>
          <w:rFonts w:ascii="Stag Sans Book" w:hAnsi="Stag Sans Book"/>
          <w:color w:val="E36C0A" w:themeColor="accent6" w:themeShade="BF"/>
        </w:rPr>
      </w:pPr>
      <w:r w:rsidRPr="00DD3BA4">
        <w:rPr>
          <w:rFonts w:ascii="Stag Sans Book" w:hAnsi="Stag Sans Book"/>
          <w:color w:val="E36C0A" w:themeColor="accent6" w:themeShade="BF"/>
        </w:rPr>
        <w:t>75% Attendance Rule</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School of Communication maintains a firm 75% policy regarding attendance. That is, a student who fails to attend at least 75% of class sessions does not qualify as having completed the course and will not receive a passing grade. Instructors determine the attendance and grading policy for their course as stated in the syllabus. The individual course attendance requirements may exceed the minimum 75% attendance rule. </w:t>
      </w:r>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Religious Holy Day Policy</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lastRenderedPageBreak/>
        <w:t>Complete information about the Religious Holy Day Policy may be found in the </w:t>
      </w:r>
      <w:hyperlink r:id="rId31" w:anchor="text#academicpolicies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Transfer Between Schools and Colleges</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transferring between schools and colleges may be found in the </w:t>
      </w:r>
      <w:hyperlink r:id="rId32" w:anchor="text#academicpolicies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Default="00B86B63" w:rsidP="00B86B63">
      <w:pPr>
        <w:pStyle w:val="Heading3"/>
        <w:shd w:val="clear" w:color="auto" w:fill="FEFEFE"/>
        <w:rPr>
          <w:rFonts w:ascii="Stag Light" w:hAnsi="Stag Light"/>
          <w:color w:val="599193"/>
        </w:rPr>
      </w:pPr>
      <w:r w:rsidRPr="00DD3BA4">
        <w:rPr>
          <w:rFonts w:ascii="Stag Light" w:hAnsi="Stag Light"/>
          <w:color w:val="E36C0A" w:themeColor="accent6" w:themeShade="BF"/>
        </w:rPr>
        <w:t>Temporary/Permanent Withdrawal from the University</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temporary (Inactive Status) or permanent withdrawals may be found in the </w:t>
      </w:r>
      <w:hyperlink r:id="rId33" w:anchor="text#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withdrawal is initiated through the Office of the Associate Dean for Undergraduate Studies. The process is completed through the </w:t>
      </w:r>
      <w:hyperlink r:id="rId34" w:history="1">
        <w:r>
          <w:rPr>
            <w:rStyle w:val="Hyperlink"/>
            <w:rFonts w:ascii="Stag sans Light" w:hAnsi="Stag sans Light"/>
            <w:sz w:val="26"/>
            <w:szCs w:val="26"/>
          </w:rPr>
          <w:t>Cane Success Center</w:t>
        </w:r>
      </w:hyperlink>
      <w:r>
        <w:rPr>
          <w:rFonts w:ascii="Stag sans Light" w:hAnsi="Stag sans Light"/>
          <w:color w:val="292829"/>
          <w:sz w:val="26"/>
          <w:szCs w:val="26"/>
        </w:rPr>
        <w:t> located in the University Center. Students who stop attending a class without withdrawing, will receive a failing grade in that class.</w:t>
      </w:r>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Final Examinations</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on the Final Examination Policy may be found in the </w:t>
      </w:r>
      <w:hyperlink r:id="rId35" w:anchor="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Pr="00DD3BA4" w:rsidRDefault="00B86B63" w:rsidP="00B86B63">
      <w:pPr>
        <w:pStyle w:val="Heading3"/>
        <w:shd w:val="clear" w:color="auto" w:fill="FEFEFE"/>
        <w:rPr>
          <w:rFonts w:ascii="Stag Light" w:hAnsi="Stag Light"/>
          <w:color w:val="E36C0A" w:themeColor="accent6" w:themeShade="BF"/>
        </w:rPr>
      </w:pPr>
      <w:r w:rsidRPr="00DD3BA4">
        <w:rPr>
          <w:rFonts w:ascii="Stag Light" w:hAnsi="Stag Light"/>
          <w:color w:val="E36C0A" w:themeColor="accent6" w:themeShade="BF"/>
        </w:rPr>
        <w:t>Graduation Requirements</w:t>
      </w:r>
    </w:p>
    <w:p w:rsidR="00B86B63" w:rsidRPr="00DD3BA4" w:rsidRDefault="00B86B63" w:rsidP="00B86B63">
      <w:pPr>
        <w:pStyle w:val="Heading4"/>
        <w:shd w:val="clear" w:color="auto" w:fill="FEFEFE"/>
        <w:rPr>
          <w:rFonts w:ascii="Stag Sans Book" w:hAnsi="Stag Sans Book"/>
        </w:rPr>
      </w:pPr>
      <w:r w:rsidRPr="00DD3BA4">
        <w:rPr>
          <w:rFonts w:ascii="Stag Sans Book" w:hAnsi="Stag Sans Book"/>
        </w:rPr>
        <w:t>General Requirements</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on graduation requirements may be found in the </w:t>
      </w:r>
      <w:hyperlink r:id="rId36" w:anchor="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Candidates for degrees must complete all requirements of the University and the School of Communication. You must earn a minimum of 2.5 GPA in the School of Communication and an overall GPA of 2.0. You must earn a minimum "C" average (2.0) or better on all courses in the major(s) and/or minor(s) and at least 120 credits. Students may not graduate with an I or NG in any course.</w:t>
      </w:r>
    </w:p>
    <w:p w:rsidR="00B86B63" w:rsidRPr="00DD3BA4" w:rsidRDefault="00B86B63" w:rsidP="00B86B63">
      <w:pPr>
        <w:pStyle w:val="Heading4"/>
        <w:shd w:val="clear" w:color="auto" w:fill="FEFEFE"/>
        <w:rPr>
          <w:rFonts w:ascii="Stag Sans Book" w:hAnsi="Stag Sans Book"/>
        </w:rPr>
      </w:pPr>
      <w:r w:rsidRPr="00DD3BA4">
        <w:rPr>
          <w:rFonts w:ascii="Stag Sans Book" w:hAnsi="Stag Sans Book"/>
        </w:rPr>
        <w:t>Senior Credit Check</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For complete information on Senior Credit Check requirements, please see your academic advisor.</w:t>
      </w:r>
    </w:p>
    <w:p w:rsidR="00B86B63" w:rsidRDefault="00B86B63" w:rsidP="00B86B63">
      <w:pPr>
        <w:pStyle w:val="Heading2"/>
        <w:shd w:val="clear" w:color="auto" w:fill="FEFEFE"/>
        <w:rPr>
          <w:rFonts w:ascii="Stag Light" w:hAnsi="Stag Light"/>
          <w:color w:val="005030"/>
        </w:rPr>
      </w:pPr>
      <w:r>
        <w:rPr>
          <w:rFonts w:ascii="Stag Light" w:hAnsi="Stag Light"/>
          <w:color w:val="005030"/>
        </w:rPr>
        <w:br/>
      </w:r>
    </w:p>
    <w:p w:rsidR="00B86B63" w:rsidRDefault="00B86B63" w:rsidP="00B86B63">
      <w:pPr>
        <w:pStyle w:val="Heading2"/>
        <w:shd w:val="clear" w:color="auto" w:fill="FEFEFE"/>
        <w:rPr>
          <w:rFonts w:ascii="Stag Light" w:hAnsi="Stag Light"/>
          <w:color w:val="005030"/>
        </w:rPr>
      </w:pPr>
      <w:r>
        <w:rPr>
          <w:rFonts w:ascii="Stag Light" w:hAnsi="Stag Light"/>
          <w:color w:val="005030"/>
        </w:rPr>
        <w:lastRenderedPageBreak/>
        <w:t>Academic Policies</w:t>
      </w:r>
    </w:p>
    <w:p w:rsidR="00B86B63" w:rsidRDefault="00B86B63" w:rsidP="00B86B63"/>
    <w:p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Advanced Writing &amp; Communication Skills (2015-2016 Academic Bulletin &amp; Beyond)</w:t>
      </w:r>
    </w:p>
    <w:p w:rsidR="00B86B63" w:rsidRDefault="00B86B63" w:rsidP="00B86B63">
      <w:r>
        <w:rPr>
          <w:rFonts w:ascii="Stag sans Light" w:hAnsi="Stag sans Light"/>
          <w:color w:val="292829"/>
          <w:sz w:val="26"/>
          <w:szCs w:val="26"/>
          <w:shd w:val="clear" w:color="auto" w:fill="FEFEFE"/>
        </w:rPr>
        <w:t>Complete information on the AWC Requirements may be found in the </w:t>
      </w:r>
      <w:hyperlink r:id="rId37" w:anchor="generaleducationtext" w:history="1">
        <w:r>
          <w:rPr>
            <w:rStyle w:val="Hyperlink"/>
            <w:rFonts w:ascii="Stag sans Light" w:hAnsi="Stag sans Light"/>
            <w:b/>
            <w:bCs/>
            <w:sz w:val="26"/>
            <w:szCs w:val="26"/>
          </w:rPr>
          <w:t>Academic Bulletin</w:t>
        </w:r>
      </w:hyperlink>
      <w:r>
        <w:rPr>
          <w:rFonts w:ascii="Stag sans Light" w:hAnsi="Stag sans Light"/>
          <w:color w:val="292829"/>
          <w:sz w:val="26"/>
          <w:szCs w:val="26"/>
          <w:shd w:val="clear" w:color="auto" w:fill="FEFEFE"/>
        </w:rPr>
        <w:t>. </w:t>
      </w:r>
      <w:r>
        <w:rPr>
          <w:rFonts w:ascii="Stag sans Light" w:hAnsi="Stag sans Light"/>
          <w:color w:val="292829"/>
          <w:sz w:val="26"/>
          <w:szCs w:val="26"/>
        </w:rPr>
        <w:br/>
      </w:r>
    </w:p>
    <w:p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Change of Major</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If you wish to change your major within the School of Communication, you must complete a </w:t>
      </w:r>
      <w:hyperlink r:id="rId38" w:history="1">
        <w:r>
          <w:rPr>
            <w:rStyle w:val="Hyperlink"/>
            <w:rFonts w:ascii="Stag sans Light" w:hAnsi="Stag sans Light"/>
            <w:b/>
            <w:bCs/>
            <w:sz w:val="26"/>
            <w:szCs w:val="26"/>
          </w:rPr>
          <w:t>Change of Major Form</w:t>
        </w:r>
      </w:hyperlink>
      <w:r>
        <w:rPr>
          <w:rFonts w:ascii="Stag sans Light" w:hAnsi="Stag sans Light"/>
          <w:color w:val="292829"/>
          <w:sz w:val="26"/>
          <w:szCs w:val="26"/>
        </w:rPr>
        <w:t xml:space="preserve"> and return it to the Office of Admission, Academic and Alumni Services (Wolfson 2037) </w:t>
      </w:r>
    </w:p>
    <w:p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Transfer Credits</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Complete information about Transfer Credits may be found in the </w:t>
      </w:r>
      <w:hyperlink r:id="rId39" w:anchor="academicpoliciestext#text" w:history="1">
        <w:r>
          <w:rPr>
            <w:rStyle w:val="Hyperlink"/>
            <w:rFonts w:ascii="Stag sans Light" w:hAnsi="Stag sans Light"/>
            <w:b/>
            <w:bCs/>
            <w:sz w:val="26"/>
            <w:szCs w:val="26"/>
          </w:rPr>
          <w:t>Academic Bulletin</w:t>
        </w:r>
      </w:hyperlink>
      <w:r>
        <w:rPr>
          <w:rFonts w:ascii="Stag sans Light" w:hAnsi="Stag sans Light"/>
          <w:color w:val="292829"/>
          <w:sz w:val="26"/>
          <w:szCs w:val="26"/>
        </w:rPr>
        <w:t>.</w:t>
      </w:r>
    </w:p>
    <w:p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Course Load</w:t>
      </w:r>
    </w:p>
    <w:p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Full-time course load is 12-18 credits.</w:t>
      </w:r>
    </w:p>
    <w:p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Most international students, students on financial aid, and those on communication or ROTC scholarship must complete 24 credits in two semesters to retain their financial aid or eligibility.</w:t>
      </w:r>
    </w:p>
    <w:p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Students receiving Florida aid must complete 24 credits during fall and spring terms to remain eligible.</w:t>
      </w:r>
    </w:p>
    <w:p w:rsidR="00B86B63" w:rsidRDefault="00B86B63" w:rsidP="00B86B63">
      <w:pPr>
        <w:numPr>
          <w:ilvl w:val="0"/>
          <w:numId w:val="46"/>
        </w:numPr>
        <w:shd w:val="clear" w:color="auto" w:fill="FEFEFE"/>
        <w:spacing w:line="336" w:lineRule="atLeast"/>
        <w:ind w:hanging="192"/>
        <w:rPr>
          <w:rFonts w:ascii="Stag sans Light" w:hAnsi="Stag sans Light"/>
          <w:color w:val="292829"/>
          <w:sz w:val="25"/>
          <w:szCs w:val="25"/>
        </w:rPr>
      </w:pPr>
      <w:r>
        <w:rPr>
          <w:rFonts w:ascii="Stag sans Light" w:hAnsi="Stag sans Light"/>
          <w:color w:val="292829"/>
          <w:sz w:val="25"/>
          <w:szCs w:val="25"/>
        </w:rPr>
        <w:t>Summer courses cannot be counted.</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The maximum number of credits per semester is eighteen (18). Please do not ask to add a course late in the semester that will create a credit overload. Rare exceptions may be granted for compelling reasons. If the student requests nineteen (19) credits or above on his/her initial registration, a course request form will be used and the Assistant Dean’s signature, in addition to the advisor’s signature, will be required. Tuition covers up to 20 credits without additional cost. Credits above twenty (20) are charged on a per credit basis.</w:t>
      </w:r>
    </w:p>
    <w:p w:rsidR="00B86B63" w:rsidRDefault="00B86B63" w:rsidP="00B86B63">
      <w:pPr>
        <w:pStyle w:val="Heading3"/>
        <w:shd w:val="clear" w:color="auto" w:fill="FEFEFE"/>
        <w:rPr>
          <w:rFonts w:ascii="Stag Light" w:hAnsi="Stag Light"/>
          <w:color w:val="E36C0A" w:themeColor="accent6" w:themeShade="BF"/>
        </w:rPr>
      </w:pPr>
    </w:p>
    <w:p w:rsidR="00B86B63" w:rsidRDefault="00B86B63" w:rsidP="00B86B63">
      <w:pPr>
        <w:pStyle w:val="Heading3"/>
        <w:shd w:val="clear" w:color="auto" w:fill="FEFEFE"/>
        <w:rPr>
          <w:rFonts w:ascii="Stag Light" w:hAnsi="Stag Light"/>
          <w:color w:val="E36C0A" w:themeColor="accent6" w:themeShade="BF"/>
        </w:rPr>
      </w:pPr>
    </w:p>
    <w:p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lastRenderedPageBreak/>
        <w:t>Special Projects</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Undergraduate Special Projects, 489, 499 or 599 are ordinarily reserved for undergraduates in their junior and senior years. Under certain circumstances, with permission of the Chair and the supervising faculty, students may take a 1 to 3 credit special project to study a particular subject in depth. After reviewing the </w:t>
      </w:r>
      <w:hyperlink r:id="rId40" w:history="1">
        <w:r>
          <w:rPr>
            <w:rStyle w:val="Hyperlink"/>
            <w:rFonts w:ascii="Stag sans Light" w:hAnsi="Stag sans Light"/>
            <w:b/>
            <w:bCs/>
            <w:sz w:val="26"/>
            <w:szCs w:val="26"/>
          </w:rPr>
          <w:t>Special Projects Guidelines</w:t>
        </w:r>
      </w:hyperlink>
      <w:r>
        <w:rPr>
          <w:rFonts w:ascii="Stag sans Light" w:hAnsi="Stag sans Light"/>
          <w:color w:val="292829"/>
          <w:sz w:val="26"/>
          <w:szCs w:val="26"/>
        </w:rPr>
        <w:t>, a </w:t>
      </w:r>
      <w:hyperlink r:id="rId41" w:history="1">
        <w:r>
          <w:rPr>
            <w:rStyle w:val="Hyperlink"/>
            <w:rFonts w:ascii="Stag sans Light" w:hAnsi="Stag sans Light"/>
            <w:b/>
            <w:bCs/>
            <w:sz w:val="26"/>
            <w:szCs w:val="26"/>
          </w:rPr>
          <w:t>Special Project Approval Form</w:t>
        </w:r>
      </w:hyperlink>
      <w:r>
        <w:rPr>
          <w:rFonts w:ascii="Stag sans Light" w:hAnsi="Stag sans Light"/>
          <w:color w:val="292829"/>
          <w:sz w:val="26"/>
          <w:szCs w:val="26"/>
        </w:rPr>
        <w:t> must be completed and submitted to the advising office for processing. This form details the material to be covered in the special project. A student may not take a special project in lieu of a required course.</w:t>
      </w:r>
    </w:p>
    <w:p w:rsidR="00B86B63" w:rsidRPr="00CB352B" w:rsidRDefault="00B86B63" w:rsidP="00B86B63">
      <w:pPr>
        <w:pStyle w:val="Heading3"/>
        <w:shd w:val="clear" w:color="auto" w:fill="FEFEFE"/>
        <w:rPr>
          <w:rFonts w:ascii="Stag Light" w:hAnsi="Stag Light"/>
          <w:color w:val="E36C0A" w:themeColor="accent6" w:themeShade="BF"/>
        </w:rPr>
      </w:pPr>
      <w:r w:rsidRPr="00CB352B">
        <w:rPr>
          <w:rFonts w:ascii="Stag Light" w:hAnsi="Stag Light"/>
          <w:color w:val="E36C0A" w:themeColor="accent6" w:themeShade="BF"/>
        </w:rPr>
        <w:t>Internships</w:t>
      </w:r>
    </w:p>
    <w:p w:rsidR="00B86B63" w:rsidRDefault="00B86B63" w:rsidP="00B86B63">
      <w:pPr>
        <w:pStyle w:val="NormalWeb"/>
        <w:shd w:val="clear" w:color="auto" w:fill="FEFEFE"/>
        <w:rPr>
          <w:rFonts w:ascii="Stag sans Light" w:hAnsi="Stag sans Light"/>
          <w:color w:val="292829"/>
          <w:sz w:val="26"/>
          <w:szCs w:val="26"/>
        </w:rPr>
      </w:pPr>
      <w:r>
        <w:rPr>
          <w:rFonts w:ascii="Stag sans Light" w:hAnsi="Stag sans Light"/>
          <w:color w:val="292829"/>
          <w:sz w:val="26"/>
          <w:szCs w:val="26"/>
        </w:rPr>
        <w:t xml:space="preserve">Students wishing to complete an internship for credit must meet with the faculty of record and have the internship approved, prior to beginning of the internship. For information on internships, student may seek assistance at the Stein Family Office of Career Services (ICB 1056) or the Topple Career Center. Students must enroll before the internship begins. </w:t>
      </w:r>
    </w:p>
    <w:p w:rsidR="00B86B63" w:rsidRDefault="00B86B63"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C347CC" w:rsidRDefault="00C347CC" w:rsidP="00227E6E">
      <w:pPr>
        <w:jc w:val="center"/>
        <w:rPr>
          <w:rFonts w:ascii="Arial" w:hAnsi="Arial" w:cs="Arial"/>
          <w:b/>
          <w:color w:val="4F6228" w:themeColor="accent3" w:themeShade="80"/>
          <w:sz w:val="36"/>
          <w:szCs w:val="36"/>
          <w:u w:val="single"/>
        </w:rPr>
      </w:pPr>
    </w:p>
    <w:p w:rsidR="00227E6E" w:rsidRDefault="00227E6E" w:rsidP="00227E6E">
      <w:pPr>
        <w:jc w:val="center"/>
        <w:rPr>
          <w:rFonts w:ascii="Arial" w:hAnsi="Arial" w:cs="Arial"/>
          <w:b/>
          <w:color w:val="4F6228" w:themeColor="accent3" w:themeShade="80"/>
          <w:sz w:val="36"/>
          <w:szCs w:val="36"/>
          <w:u w:val="single"/>
        </w:rPr>
      </w:pPr>
      <w:r w:rsidRPr="002B24B6">
        <w:rPr>
          <w:rFonts w:ascii="Arial" w:hAnsi="Arial" w:cs="Arial"/>
          <w:b/>
          <w:color w:val="4F6228" w:themeColor="accent3" w:themeShade="80"/>
          <w:sz w:val="36"/>
          <w:szCs w:val="36"/>
          <w:u w:val="single"/>
        </w:rPr>
        <w:lastRenderedPageBreak/>
        <w:t>Academic Requirements</w:t>
      </w:r>
    </w:p>
    <w:p w:rsidR="00F31C68" w:rsidRPr="002B24B6" w:rsidRDefault="00F31C68" w:rsidP="00227E6E">
      <w:pPr>
        <w:jc w:val="center"/>
        <w:rPr>
          <w:rFonts w:ascii="Arial" w:hAnsi="Arial" w:cs="Arial"/>
          <w:b/>
          <w:color w:val="4F6228" w:themeColor="accent3" w:themeShade="80"/>
          <w:sz w:val="36"/>
          <w:szCs w:val="36"/>
          <w:u w:val="single"/>
        </w:rPr>
      </w:pPr>
    </w:p>
    <w:p w:rsidR="00227E6E" w:rsidRPr="006267D0" w:rsidRDefault="00227E6E" w:rsidP="00227E6E">
      <w:pPr>
        <w:jc w:val="center"/>
        <w:rPr>
          <w:rFonts w:ascii="Arial" w:hAnsi="Arial" w:cs="Arial"/>
          <w:sz w:val="20"/>
          <w:szCs w:val="20"/>
        </w:rPr>
      </w:pPr>
      <w:r w:rsidRPr="006267D0">
        <w:rPr>
          <w:rFonts w:ascii="Arial" w:hAnsi="Arial" w:cs="Arial"/>
          <w:sz w:val="20"/>
          <w:szCs w:val="20"/>
        </w:rPr>
        <w:t xml:space="preserve">For more details about these requirements please refer to your academic bulletin at </w:t>
      </w:r>
      <w:hyperlink r:id="rId42" w:history="1">
        <w:r w:rsidRPr="006267D0">
          <w:rPr>
            <w:rFonts w:ascii="Arial" w:hAnsi="Arial" w:cs="Arial"/>
            <w:color w:val="0000FF"/>
            <w:sz w:val="20"/>
            <w:szCs w:val="20"/>
            <w:u w:val="single"/>
          </w:rPr>
          <w:t>www.miami.edu/bulletin</w:t>
        </w:r>
      </w:hyperlink>
      <w:r w:rsidRPr="006267D0">
        <w:rPr>
          <w:rFonts w:ascii="Arial" w:hAnsi="Arial" w:cs="Arial"/>
          <w:sz w:val="20"/>
          <w:szCs w:val="20"/>
        </w:rPr>
        <w:t xml:space="preserve"> </w:t>
      </w:r>
    </w:p>
    <w:p w:rsidR="005A246E" w:rsidRDefault="005A246E" w:rsidP="00227E6E">
      <w:pPr>
        <w:rPr>
          <w:rFonts w:ascii="Arial" w:hAnsi="Arial" w:cs="Arial"/>
          <w:b/>
          <w:color w:val="E36C0A" w:themeColor="accent6" w:themeShade="BF"/>
          <w:sz w:val="28"/>
          <w:u w:val="single"/>
        </w:rPr>
      </w:pPr>
    </w:p>
    <w:p w:rsidR="00227C62" w:rsidRDefault="00227C62" w:rsidP="00227E6E">
      <w:pPr>
        <w:rPr>
          <w:rFonts w:ascii="Arial" w:hAnsi="Arial" w:cs="Arial"/>
          <w:b/>
          <w:color w:val="E36C0A" w:themeColor="accent6" w:themeShade="BF"/>
          <w:sz w:val="28"/>
          <w:u w:val="single"/>
        </w:rPr>
      </w:pPr>
    </w:p>
    <w:p w:rsidR="00227E6E" w:rsidRDefault="00227E6E" w:rsidP="00227E6E">
      <w:pPr>
        <w:rPr>
          <w:rFonts w:ascii="Arial" w:hAnsi="Arial" w:cs="Arial"/>
          <w:b/>
          <w:color w:val="E36C0A" w:themeColor="accent6" w:themeShade="BF"/>
          <w:sz w:val="28"/>
          <w:u w:val="single"/>
        </w:rPr>
      </w:pPr>
      <w:r w:rsidRPr="006267D0">
        <w:rPr>
          <w:rFonts w:ascii="Arial" w:hAnsi="Arial" w:cs="Arial"/>
          <w:b/>
          <w:color w:val="E36C0A" w:themeColor="accent6" w:themeShade="BF"/>
          <w:sz w:val="28"/>
          <w:u w:val="single"/>
        </w:rPr>
        <w:t>Core Communication Courses</w:t>
      </w:r>
    </w:p>
    <w:p w:rsidR="00FA77A1" w:rsidRPr="008B7886" w:rsidRDefault="00FA77A1" w:rsidP="008B7886">
      <w:pPr>
        <w:pStyle w:val="ListParagraph"/>
        <w:ind w:left="1440"/>
        <w:rPr>
          <w:rFonts w:ascii="Arial" w:hAnsi="Arial" w:cs="Arial"/>
          <w:b/>
          <w:color w:val="E36C0A" w:themeColor="accent6" w:themeShade="BF"/>
          <w:sz w:val="28"/>
          <w:u w:val="single"/>
        </w:rPr>
      </w:pPr>
    </w:p>
    <w:p w:rsidR="00102F54" w:rsidRDefault="00227E6E" w:rsidP="008B7886">
      <w:pPr>
        <w:pStyle w:val="ListParagraph"/>
        <w:numPr>
          <w:ilvl w:val="0"/>
          <w:numId w:val="41"/>
        </w:numPr>
        <w:rPr>
          <w:rFonts w:ascii="Arial" w:hAnsi="Arial" w:cs="Arial"/>
        </w:rPr>
      </w:pPr>
      <w:r w:rsidRPr="008B7886">
        <w:rPr>
          <w:rFonts w:ascii="Arial" w:hAnsi="Arial" w:cs="Arial"/>
        </w:rPr>
        <w:t>COM 250 Freedom of Expression and Communication Ethics</w:t>
      </w:r>
    </w:p>
    <w:p w:rsidR="008B7886" w:rsidRDefault="008B7886" w:rsidP="008B7886">
      <w:pPr>
        <w:pStyle w:val="ListParagraph"/>
        <w:ind w:left="1080"/>
        <w:rPr>
          <w:rFonts w:ascii="Arial" w:hAnsi="Arial" w:cs="Arial"/>
        </w:rPr>
      </w:pPr>
    </w:p>
    <w:p w:rsidR="008B7886" w:rsidRDefault="008B7886" w:rsidP="008B7886">
      <w:pPr>
        <w:pStyle w:val="ListParagraph"/>
        <w:numPr>
          <w:ilvl w:val="1"/>
          <w:numId w:val="41"/>
        </w:numPr>
        <w:rPr>
          <w:rFonts w:ascii="Arial" w:hAnsi="Arial" w:cs="Arial"/>
        </w:rPr>
      </w:pPr>
      <w:r>
        <w:rPr>
          <w:rFonts w:ascii="Arial" w:hAnsi="Arial" w:cs="Arial"/>
        </w:rPr>
        <w:t>Your core and survey course are determined by your communication major. Please see your academic bulletin for each program’s requirements.</w:t>
      </w:r>
    </w:p>
    <w:p w:rsidR="008B7886" w:rsidRDefault="008B7886" w:rsidP="008B7886">
      <w:pPr>
        <w:ind w:left="720"/>
        <w:rPr>
          <w:rFonts w:ascii="Arial" w:hAnsi="Arial" w:cs="Arial"/>
        </w:rPr>
      </w:pPr>
    </w:p>
    <w:p w:rsidR="008B7886" w:rsidRPr="003D4CCC" w:rsidRDefault="003D4CCC" w:rsidP="003D4CCC">
      <w:pPr>
        <w:pStyle w:val="ListParagraph"/>
        <w:numPr>
          <w:ilvl w:val="1"/>
          <w:numId w:val="41"/>
        </w:numPr>
        <w:rPr>
          <w:rFonts w:ascii="Arial" w:hAnsi="Arial" w:cs="Arial"/>
        </w:rPr>
      </w:pPr>
      <w:r>
        <w:rPr>
          <w:rFonts w:ascii="Arial" w:hAnsi="Arial" w:cs="Arial"/>
        </w:rPr>
        <w:t>You must complete your core requirements with in your first three semesters (45 credit hours).</w:t>
      </w:r>
    </w:p>
    <w:p w:rsidR="008B7886" w:rsidRPr="008B7886" w:rsidRDefault="008B7886" w:rsidP="008B7886">
      <w:pPr>
        <w:pStyle w:val="ListParagraph"/>
        <w:ind w:left="1440"/>
        <w:rPr>
          <w:rFonts w:ascii="Arial" w:hAnsi="Arial" w:cs="Arial"/>
        </w:rPr>
      </w:pPr>
    </w:p>
    <w:p w:rsidR="008B7886" w:rsidRDefault="003D4CCC" w:rsidP="008B7886">
      <w:pPr>
        <w:pStyle w:val="ListParagraph"/>
        <w:numPr>
          <w:ilvl w:val="0"/>
          <w:numId w:val="41"/>
        </w:numPr>
        <w:rPr>
          <w:rFonts w:ascii="Arial" w:hAnsi="Arial" w:cs="Arial"/>
        </w:rPr>
      </w:pPr>
      <w:r>
        <w:rPr>
          <w:rFonts w:ascii="Arial" w:hAnsi="Arial" w:cs="Arial"/>
        </w:rPr>
        <w:t xml:space="preserve">All students enrolled </w:t>
      </w:r>
      <w:r w:rsidR="000E40CD">
        <w:rPr>
          <w:rFonts w:ascii="Arial" w:hAnsi="Arial" w:cs="Arial"/>
        </w:rPr>
        <w:t>in one</w:t>
      </w:r>
      <w:r>
        <w:rPr>
          <w:rFonts w:ascii="Arial" w:hAnsi="Arial" w:cs="Arial"/>
        </w:rPr>
        <w:t xml:space="preserve"> of the eight undergraduate majors offered by the School will be required to complete their program’s core writing course, at least one public speaking/presentational skills course, and one digital skills course).</w:t>
      </w:r>
    </w:p>
    <w:p w:rsidR="00102F54" w:rsidRPr="001C23BA" w:rsidRDefault="00102F54" w:rsidP="001C23BA">
      <w:pPr>
        <w:rPr>
          <w:rFonts w:ascii="Arial" w:hAnsi="Arial" w:cs="Arial"/>
        </w:rPr>
      </w:pPr>
    </w:p>
    <w:p w:rsidR="00020E32" w:rsidRPr="00020E32" w:rsidRDefault="00020E32" w:rsidP="00020E32">
      <w:pPr>
        <w:pStyle w:val="ListParagraph"/>
        <w:rPr>
          <w:rFonts w:ascii="Arial" w:hAnsi="Arial" w:cs="Arial"/>
        </w:rPr>
      </w:pPr>
    </w:p>
    <w:p w:rsidR="00B86B63" w:rsidRDefault="00B86B63" w:rsidP="00227E6E">
      <w:pPr>
        <w:rPr>
          <w:rFonts w:ascii="Arial" w:hAnsi="Arial" w:cs="Arial"/>
          <w:b/>
          <w:color w:val="E36C0A" w:themeColor="accent6" w:themeShade="BF"/>
          <w:sz w:val="28"/>
          <w:u w:val="single"/>
        </w:rPr>
      </w:pPr>
    </w:p>
    <w:p w:rsidR="00227E6E" w:rsidRPr="006267D0" w:rsidRDefault="00227E6E" w:rsidP="00227E6E">
      <w:pPr>
        <w:rPr>
          <w:rFonts w:ascii="Arial" w:hAnsi="Arial" w:cs="Arial"/>
          <w:b/>
          <w:color w:val="E36C0A" w:themeColor="accent6" w:themeShade="BF"/>
          <w:sz w:val="28"/>
          <w:u w:val="single"/>
        </w:rPr>
      </w:pPr>
      <w:r w:rsidRPr="006267D0">
        <w:rPr>
          <w:rFonts w:ascii="Arial" w:hAnsi="Arial" w:cs="Arial"/>
          <w:b/>
          <w:color w:val="E36C0A" w:themeColor="accent6" w:themeShade="BF"/>
          <w:sz w:val="28"/>
          <w:u w:val="single"/>
        </w:rPr>
        <w:t>Minor / Second Major</w:t>
      </w:r>
    </w:p>
    <w:p w:rsidR="00227E6E" w:rsidRPr="006267D0" w:rsidRDefault="00227E6E" w:rsidP="00227E6E">
      <w:pPr>
        <w:rPr>
          <w:rFonts w:ascii="Arial" w:hAnsi="Arial" w:cs="Arial"/>
          <w:b/>
          <w:sz w:val="32"/>
          <w:szCs w:val="32"/>
          <w:u w:val="single"/>
        </w:rPr>
      </w:pPr>
      <w:bookmarkStart w:id="12" w:name="StudyAbroad"/>
      <w:bookmarkEnd w:id="12"/>
    </w:p>
    <w:p w:rsidR="00227E6E" w:rsidRPr="006267D0" w:rsidRDefault="00227E6E" w:rsidP="00227E6E">
      <w:pPr>
        <w:rPr>
          <w:rFonts w:ascii="Arial" w:hAnsi="Arial" w:cs="Arial"/>
        </w:rPr>
      </w:pPr>
      <w:r w:rsidRPr="006267D0">
        <w:rPr>
          <w:rFonts w:ascii="Arial" w:hAnsi="Arial" w:cs="Arial"/>
        </w:rPr>
        <w:t xml:space="preserve">Minor: Students must complete a minimum of a minor within the School of Communication or any other college or school. Students cannot double count courses between their major and minor. </w:t>
      </w:r>
    </w:p>
    <w:p w:rsidR="00227E6E" w:rsidRPr="006267D0" w:rsidRDefault="00227E6E" w:rsidP="00227E6E">
      <w:pPr>
        <w:rPr>
          <w:rFonts w:ascii="Arial" w:hAnsi="Arial" w:cs="Arial"/>
        </w:rPr>
      </w:pPr>
    </w:p>
    <w:p w:rsidR="00227E6E" w:rsidRPr="008B22E5" w:rsidRDefault="00227E6E" w:rsidP="008B22E5">
      <w:pPr>
        <w:pStyle w:val="ListParagraph"/>
        <w:numPr>
          <w:ilvl w:val="0"/>
          <w:numId w:val="19"/>
        </w:numPr>
        <w:rPr>
          <w:rFonts w:ascii="Arial" w:hAnsi="Arial" w:cs="Arial"/>
        </w:rPr>
      </w:pPr>
      <w:r w:rsidRPr="008B22E5">
        <w:rPr>
          <w:rFonts w:ascii="Arial" w:hAnsi="Arial" w:cs="Arial"/>
        </w:rPr>
        <w:t>You must declare your minor officially no later than the beginning of the junior year (60 credits).</w:t>
      </w:r>
    </w:p>
    <w:p w:rsidR="00227E6E" w:rsidRPr="006267D0" w:rsidRDefault="00227E6E" w:rsidP="00227E6E">
      <w:pPr>
        <w:rPr>
          <w:rFonts w:ascii="Arial" w:hAnsi="Arial" w:cs="Arial"/>
        </w:rPr>
      </w:pPr>
    </w:p>
    <w:p w:rsidR="00227E6E" w:rsidRPr="008B22E5" w:rsidRDefault="00227E6E" w:rsidP="008B22E5">
      <w:pPr>
        <w:pStyle w:val="ListParagraph"/>
        <w:numPr>
          <w:ilvl w:val="0"/>
          <w:numId w:val="19"/>
        </w:numPr>
        <w:rPr>
          <w:rFonts w:ascii="Arial" w:hAnsi="Arial" w:cs="Arial"/>
        </w:rPr>
      </w:pPr>
      <w:r w:rsidRPr="008B22E5">
        <w:rPr>
          <w:rFonts w:ascii="Arial" w:hAnsi="Arial" w:cs="Arial"/>
        </w:rPr>
        <w:t>Second Major: Students cannot double major wi</w:t>
      </w:r>
      <w:r w:rsidR="00C41CCD">
        <w:rPr>
          <w:rFonts w:ascii="Arial" w:hAnsi="Arial" w:cs="Arial"/>
        </w:rPr>
        <w:t xml:space="preserve">thin the same department in SoC. </w:t>
      </w:r>
      <w:r w:rsidR="00C41CCD" w:rsidRPr="00C41CCD">
        <w:rPr>
          <w:rFonts w:ascii="Arial" w:hAnsi="Arial" w:cs="Arial"/>
        </w:rPr>
        <w:t>If you have any questions, please see your advisor.</w:t>
      </w:r>
    </w:p>
    <w:p w:rsidR="00227E6E" w:rsidRPr="006267D0" w:rsidRDefault="00227E6E" w:rsidP="00227E6E">
      <w:pPr>
        <w:rPr>
          <w:rFonts w:ascii="Arial" w:hAnsi="Arial" w:cs="Arial"/>
        </w:rPr>
      </w:pPr>
    </w:p>
    <w:p w:rsidR="00227E6E" w:rsidRPr="008B22E5" w:rsidRDefault="00227E6E" w:rsidP="008B22E5">
      <w:pPr>
        <w:pStyle w:val="ListParagraph"/>
        <w:numPr>
          <w:ilvl w:val="0"/>
          <w:numId w:val="19"/>
        </w:numPr>
        <w:rPr>
          <w:rFonts w:ascii="Arial" w:hAnsi="Arial" w:cs="Arial"/>
        </w:rPr>
      </w:pPr>
      <w:r w:rsidRPr="008B22E5">
        <w:rPr>
          <w:rFonts w:ascii="Arial" w:hAnsi="Arial" w:cs="Arial"/>
        </w:rPr>
        <w:t>Students who declare a second major are not required to complete a minor.</w:t>
      </w:r>
    </w:p>
    <w:p w:rsidR="00227E6E" w:rsidRPr="006267D0" w:rsidRDefault="00227E6E" w:rsidP="00227E6E">
      <w:pPr>
        <w:rPr>
          <w:rFonts w:ascii="Arial" w:hAnsi="Arial" w:cs="Arial"/>
        </w:rPr>
      </w:pPr>
    </w:p>
    <w:p w:rsidR="00227E6E" w:rsidRPr="006267D0" w:rsidRDefault="00227E6E" w:rsidP="00227E6E">
      <w:pPr>
        <w:rPr>
          <w:rFonts w:ascii="Arial" w:hAnsi="Arial" w:cs="Arial"/>
        </w:rPr>
      </w:pPr>
      <w:r w:rsidRPr="006267D0">
        <w:rPr>
          <w:rFonts w:ascii="Arial" w:hAnsi="Arial" w:cs="Arial"/>
        </w:rPr>
        <w:t>If you opt for a second major, please consult your academic advisor to ensure that you are taking the c</w:t>
      </w:r>
      <w:r w:rsidR="008B22E5">
        <w:rPr>
          <w:rFonts w:ascii="Arial" w:hAnsi="Arial" w:cs="Arial"/>
        </w:rPr>
        <w:t>orrect courses to fulfill major</w:t>
      </w:r>
      <w:r w:rsidRPr="006267D0">
        <w:rPr>
          <w:rFonts w:ascii="Arial" w:hAnsi="Arial" w:cs="Arial"/>
        </w:rPr>
        <w:t xml:space="preserve"> requirements.</w:t>
      </w:r>
    </w:p>
    <w:p w:rsidR="00227E6E" w:rsidRPr="006267D0" w:rsidRDefault="00227E6E" w:rsidP="00227E6E">
      <w:pPr>
        <w:rPr>
          <w:rFonts w:ascii="Arial" w:hAnsi="Arial" w:cs="Arial"/>
        </w:rPr>
      </w:pPr>
    </w:p>
    <w:p w:rsidR="00227E6E" w:rsidRDefault="00227E6E" w:rsidP="00227E6E">
      <w:pPr>
        <w:rPr>
          <w:rFonts w:ascii="Arial" w:hAnsi="Arial" w:cs="Arial"/>
        </w:rPr>
      </w:pPr>
      <w:r w:rsidRPr="006267D0">
        <w:rPr>
          <w:rFonts w:ascii="Arial" w:hAnsi="Arial" w:cs="Arial"/>
        </w:rPr>
        <w:t xml:space="preserve">Once you are ready to declare your second major visit the Office of Admissions, Academic &amp; Alumni Services Office (WCB 2037) to </w:t>
      </w:r>
      <w:r w:rsidR="008B22E5">
        <w:rPr>
          <w:rFonts w:ascii="Arial" w:hAnsi="Arial" w:cs="Arial"/>
        </w:rPr>
        <w:t>complete</w:t>
      </w:r>
      <w:r w:rsidRPr="006267D0">
        <w:rPr>
          <w:rFonts w:ascii="Arial" w:hAnsi="Arial" w:cs="Arial"/>
        </w:rPr>
        <w:t xml:space="preserve"> the required form.</w:t>
      </w:r>
    </w:p>
    <w:p w:rsidR="00227C62" w:rsidRPr="006267D0" w:rsidRDefault="00227C62" w:rsidP="00227E6E">
      <w:pPr>
        <w:rPr>
          <w:rFonts w:ascii="Arial" w:hAnsi="Arial" w:cs="Arial"/>
        </w:rPr>
      </w:pPr>
    </w:p>
    <w:p w:rsidR="00227E6E" w:rsidRPr="006267D0" w:rsidRDefault="00227E6E" w:rsidP="00227E6E">
      <w:pPr>
        <w:rPr>
          <w:rFonts w:ascii="Arial" w:hAnsi="Arial" w:cs="Arial"/>
          <w:sz w:val="32"/>
          <w:szCs w:val="32"/>
        </w:rPr>
      </w:pPr>
    </w:p>
    <w:p w:rsidR="00227E6E" w:rsidRPr="006267D0" w:rsidRDefault="008B22E5" w:rsidP="00227E6E">
      <w:pPr>
        <w:rPr>
          <w:rFonts w:ascii="Arial" w:hAnsi="Arial" w:cs="Arial"/>
          <w:b/>
          <w:color w:val="E36C0A" w:themeColor="accent6" w:themeShade="BF"/>
          <w:sz w:val="28"/>
          <w:szCs w:val="32"/>
          <w:u w:val="single"/>
        </w:rPr>
      </w:pPr>
      <w:r>
        <w:rPr>
          <w:rFonts w:ascii="Arial" w:hAnsi="Arial" w:cs="Arial"/>
          <w:b/>
          <w:color w:val="E36C0A" w:themeColor="accent6" w:themeShade="BF"/>
          <w:sz w:val="28"/>
          <w:szCs w:val="32"/>
          <w:u w:val="single"/>
        </w:rPr>
        <w:t>Advanced Writing and Communication Skills</w:t>
      </w:r>
    </w:p>
    <w:p w:rsidR="00227E6E" w:rsidRDefault="00227E6E" w:rsidP="00227E6E">
      <w:pPr>
        <w:rPr>
          <w:rFonts w:ascii="Arial" w:hAnsi="Arial" w:cs="Arial"/>
        </w:rPr>
      </w:pPr>
    </w:p>
    <w:p w:rsidR="008B22E5" w:rsidRDefault="008B22E5" w:rsidP="00227E6E">
      <w:pPr>
        <w:rPr>
          <w:rFonts w:ascii="Arial" w:hAnsi="Arial" w:cs="Arial"/>
        </w:rPr>
      </w:pPr>
      <w:r>
        <w:rPr>
          <w:rFonts w:ascii="Arial" w:hAnsi="Arial" w:cs="Arial"/>
        </w:rPr>
        <w:t>All School of Communication students are required to complete this requirement. Please see an academic advisor in WCB 2037 if you need further assistance.</w:t>
      </w:r>
    </w:p>
    <w:p w:rsidR="008B22E5" w:rsidRPr="006267D0" w:rsidRDefault="008B22E5" w:rsidP="00227E6E">
      <w:pPr>
        <w:rPr>
          <w:rFonts w:ascii="Arial" w:hAnsi="Arial" w:cs="Arial"/>
        </w:rPr>
      </w:pPr>
    </w:p>
    <w:p w:rsidR="00537C5A" w:rsidRDefault="00537C5A" w:rsidP="00333737">
      <w:pPr>
        <w:rPr>
          <w:rFonts w:ascii="Arial" w:hAnsi="Arial" w:cs="Arial"/>
          <w:b/>
          <w:color w:val="E36C0A" w:themeColor="accent6" w:themeShade="BF"/>
          <w:sz w:val="28"/>
          <w:szCs w:val="32"/>
          <w:u w:val="single"/>
        </w:rPr>
      </w:pPr>
    </w:p>
    <w:p w:rsidR="00333737" w:rsidRDefault="00333737" w:rsidP="00333737">
      <w:pPr>
        <w:rPr>
          <w:rFonts w:ascii="Arial" w:hAnsi="Arial" w:cs="Arial"/>
          <w:b/>
          <w:color w:val="E36C0A" w:themeColor="accent6" w:themeShade="BF"/>
          <w:sz w:val="28"/>
          <w:szCs w:val="32"/>
          <w:u w:val="single"/>
        </w:rPr>
      </w:pPr>
      <w:r>
        <w:rPr>
          <w:rFonts w:ascii="Arial" w:hAnsi="Arial" w:cs="Arial"/>
          <w:b/>
          <w:color w:val="E36C0A" w:themeColor="accent6" w:themeShade="BF"/>
          <w:sz w:val="28"/>
          <w:szCs w:val="32"/>
          <w:u w:val="single"/>
        </w:rPr>
        <w:t>Grades</w:t>
      </w:r>
    </w:p>
    <w:p w:rsidR="000C6054" w:rsidRPr="006267D0" w:rsidRDefault="000C6054" w:rsidP="00333737">
      <w:pPr>
        <w:rPr>
          <w:rFonts w:ascii="Arial" w:hAnsi="Arial" w:cs="Arial"/>
          <w:b/>
          <w:color w:val="E36C0A" w:themeColor="accent6" w:themeShade="BF"/>
          <w:sz w:val="28"/>
          <w:szCs w:val="32"/>
          <w:u w:val="single"/>
        </w:rPr>
      </w:pPr>
    </w:p>
    <w:p w:rsidR="00333737" w:rsidRPr="006267D0" w:rsidRDefault="00333737" w:rsidP="00333737">
      <w:pPr>
        <w:rPr>
          <w:rFonts w:ascii="Arial" w:hAnsi="Arial" w:cs="Arial"/>
        </w:rPr>
      </w:pPr>
      <w:r w:rsidRPr="006267D0">
        <w:rPr>
          <w:rFonts w:ascii="Arial" w:hAnsi="Arial" w:cs="Arial"/>
        </w:rPr>
        <w:t xml:space="preserve">You must earn a C or higher in all of your communications classes. A </w:t>
      </w:r>
      <w:r w:rsidR="006850D5">
        <w:rPr>
          <w:rFonts w:ascii="Arial" w:hAnsi="Arial" w:cs="Arial"/>
        </w:rPr>
        <w:t>“</w:t>
      </w:r>
      <w:r w:rsidRPr="006267D0">
        <w:rPr>
          <w:rFonts w:ascii="Arial" w:hAnsi="Arial" w:cs="Arial"/>
        </w:rPr>
        <w:t>C-</w:t>
      </w:r>
      <w:r w:rsidR="006850D5">
        <w:rPr>
          <w:rFonts w:ascii="Arial" w:hAnsi="Arial" w:cs="Arial"/>
        </w:rPr>
        <w:t>“</w:t>
      </w:r>
      <w:r w:rsidRPr="006267D0">
        <w:rPr>
          <w:rFonts w:ascii="Arial" w:hAnsi="Arial" w:cs="Arial"/>
        </w:rPr>
        <w:t xml:space="preserve"> is considered a failing grade.</w:t>
      </w:r>
    </w:p>
    <w:p w:rsidR="005B0EDD" w:rsidRDefault="005B0EDD" w:rsidP="00227E6E">
      <w:pPr>
        <w:rPr>
          <w:rFonts w:ascii="Arial" w:hAnsi="Arial" w:cs="Arial"/>
          <w:b/>
          <w:color w:val="E36C0A" w:themeColor="accent6" w:themeShade="BF"/>
          <w:sz w:val="28"/>
          <w:u w:val="single"/>
        </w:rPr>
      </w:pPr>
    </w:p>
    <w:p w:rsidR="00227E6E" w:rsidRPr="006267D0" w:rsidRDefault="00537C5A" w:rsidP="00227E6E">
      <w:pPr>
        <w:rPr>
          <w:rFonts w:ascii="Arial" w:hAnsi="Arial" w:cs="Arial"/>
          <w:b/>
          <w:color w:val="E36C0A" w:themeColor="accent6" w:themeShade="BF"/>
          <w:sz w:val="28"/>
          <w:u w:val="single"/>
        </w:rPr>
      </w:pPr>
      <w:r>
        <w:rPr>
          <w:rFonts w:ascii="Arial" w:hAnsi="Arial" w:cs="Arial"/>
          <w:b/>
          <w:color w:val="E36C0A" w:themeColor="accent6" w:themeShade="BF"/>
          <w:sz w:val="28"/>
          <w:u w:val="single"/>
        </w:rPr>
        <w:br/>
      </w:r>
      <w:r w:rsidR="008B22E5">
        <w:rPr>
          <w:rFonts w:ascii="Arial" w:hAnsi="Arial" w:cs="Arial"/>
          <w:b/>
          <w:color w:val="E36C0A" w:themeColor="accent6" w:themeShade="BF"/>
          <w:sz w:val="28"/>
          <w:u w:val="single"/>
        </w:rPr>
        <w:t>Academic Warning, At-Risk, Probation</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rPr>
      </w:pPr>
      <w:r w:rsidRPr="006267D0">
        <w:rPr>
          <w:rFonts w:ascii="Arial" w:hAnsi="Arial" w:cs="Arial"/>
          <w:b/>
          <w:color w:val="E36C0A" w:themeColor="accent6" w:themeShade="BF"/>
        </w:rPr>
        <w:t>Academic Warning</w:t>
      </w:r>
    </w:p>
    <w:p w:rsidR="00227E6E" w:rsidRPr="006267D0" w:rsidRDefault="00227E6E" w:rsidP="00227E6E">
      <w:pPr>
        <w:rPr>
          <w:rFonts w:ascii="Arial" w:hAnsi="Arial" w:cs="Arial"/>
          <w:b/>
        </w:rPr>
      </w:pPr>
    </w:p>
    <w:p w:rsidR="00227E6E" w:rsidRDefault="00227E6E" w:rsidP="00227E6E">
      <w:pPr>
        <w:numPr>
          <w:ilvl w:val="0"/>
          <w:numId w:val="1"/>
        </w:numPr>
        <w:rPr>
          <w:rFonts w:ascii="Arial" w:hAnsi="Arial" w:cs="Arial"/>
        </w:rPr>
      </w:pPr>
      <w:r w:rsidRPr="006267D0">
        <w:rPr>
          <w:rFonts w:ascii="Arial" w:hAnsi="Arial" w:cs="Arial"/>
        </w:rPr>
        <w:t>Freshmen who have not already completed their math requirement must do so within their first 60 credits at UM; failure to do so will result in being placed on academic warning.</w:t>
      </w:r>
    </w:p>
    <w:p w:rsidR="006A1CEC" w:rsidRPr="006267D0" w:rsidRDefault="006A1CEC" w:rsidP="000E40CD">
      <w:pPr>
        <w:ind w:left="1447"/>
        <w:rPr>
          <w:rFonts w:ascii="Arial" w:hAnsi="Arial" w:cs="Arial"/>
        </w:rPr>
      </w:pPr>
    </w:p>
    <w:p w:rsidR="00227E6E" w:rsidRPr="006267D0" w:rsidRDefault="00227E6E" w:rsidP="00227E6E">
      <w:pPr>
        <w:numPr>
          <w:ilvl w:val="0"/>
          <w:numId w:val="1"/>
        </w:numPr>
        <w:rPr>
          <w:rFonts w:ascii="Arial" w:hAnsi="Arial" w:cs="Arial"/>
        </w:rPr>
      </w:pPr>
      <w:r w:rsidRPr="006267D0">
        <w:rPr>
          <w:rFonts w:ascii="Arial" w:hAnsi="Arial" w:cs="Arial"/>
        </w:rPr>
        <w:t>All transfer students who have not already completed the math requirement must be enrolled in math their 1</w:t>
      </w:r>
      <w:r w:rsidRPr="006267D0">
        <w:rPr>
          <w:rFonts w:ascii="Arial" w:hAnsi="Arial" w:cs="Arial"/>
          <w:vertAlign w:val="superscript"/>
        </w:rPr>
        <w:t>st</w:t>
      </w:r>
      <w:r w:rsidRPr="006267D0">
        <w:rPr>
          <w:rFonts w:ascii="Arial" w:hAnsi="Arial" w:cs="Arial"/>
        </w:rPr>
        <w:t xml:space="preserve"> semester at UM; failure to do so will result in being placed on academic warning.</w:t>
      </w:r>
    </w:p>
    <w:p w:rsidR="00227E6E" w:rsidRPr="006267D0" w:rsidRDefault="00227E6E" w:rsidP="00227E6E">
      <w:pPr>
        <w:ind w:left="720"/>
        <w:rPr>
          <w:rFonts w:ascii="Arial" w:hAnsi="Arial" w:cs="Arial"/>
        </w:rPr>
      </w:pPr>
    </w:p>
    <w:p w:rsidR="00227E6E" w:rsidRPr="006267D0" w:rsidRDefault="00227E6E" w:rsidP="00227E6E">
      <w:pPr>
        <w:numPr>
          <w:ilvl w:val="0"/>
          <w:numId w:val="1"/>
        </w:numPr>
        <w:rPr>
          <w:rFonts w:ascii="Arial" w:hAnsi="Arial" w:cs="Arial"/>
        </w:rPr>
      </w:pPr>
      <w:r w:rsidRPr="006267D0">
        <w:rPr>
          <w:rFonts w:ascii="Arial" w:hAnsi="Arial" w:cs="Arial"/>
        </w:rPr>
        <w:t xml:space="preserve">If you have not completed your core requirements within your first three semesters (45 credits), you will be placed on academic warning. </w:t>
      </w:r>
    </w:p>
    <w:p w:rsidR="00227E6E" w:rsidRPr="006267D0" w:rsidRDefault="00227E6E" w:rsidP="00227E6E">
      <w:pPr>
        <w:ind w:left="720"/>
        <w:rPr>
          <w:rFonts w:ascii="Arial" w:hAnsi="Arial" w:cs="Arial"/>
        </w:rPr>
      </w:pPr>
    </w:p>
    <w:p w:rsidR="00227E6E" w:rsidRPr="006267D0" w:rsidRDefault="00227E6E" w:rsidP="00227E6E">
      <w:pPr>
        <w:numPr>
          <w:ilvl w:val="0"/>
          <w:numId w:val="1"/>
        </w:numPr>
        <w:rPr>
          <w:rFonts w:ascii="Arial" w:hAnsi="Arial" w:cs="Arial"/>
        </w:rPr>
      </w:pPr>
      <w:r w:rsidRPr="006267D0">
        <w:rPr>
          <w:rFonts w:ascii="Arial" w:hAnsi="Arial" w:cs="Arial"/>
        </w:rPr>
        <w:t>Your grade point average (GPA) in your communication major must be a 2.5 or higher. If your GPA falls below a 2.5 you will be placed on academic warning.</w:t>
      </w:r>
    </w:p>
    <w:p w:rsidR="00227E6E" w:rsidRPr="006267D0" w:rsidRDefault="00227E6E" w:rsidP="00227E6E">
      <w:pPr>
        <w:ind w:left="720"/>
        <w:rPr>
          <w:rFonts w:ascii="Arial" w:hAnsi="Arial" w:cs="Arial"/>
        </w:rPr>
      </w:pPr>
    </w:p>
    <w:p w:rsidR="00227E6E" w:rsidRPr="006267D0" w:rsidRDefault="00227E6E" w:rsidP="00227E6E">
      <w:pPr>
        <w:rPr>
          <w:rFonts w:ascii="Arial" w:hAnsi="Arial" w:cs="Arial"/>
          <w:color w:val="E36C0A" w:themeColor="accent6" w:themeShade="BF"/>
        </w:rPr>
      </w:pPr>
      <w:r w:rsidRPr="006267D0">
        <w:rPr>
          <w:rFonts w:ascii="Arial" w:hAnsi="Arial" w:cs="Arial"/>
          <w:color w:val="E36C0A" w:themeColor="accent6" w:themeShade="BF"/>
        </w:rPr>
        <w:t>“</w:t>
      </w:r>
      <w:r w:rsidRPr="006267D0">
        <w:rPr>
          <w:rFonts w:ascii="Arial" w:hAnsi="Arial" w:cs="Arial"/>
          <w:b/>
          <w:color w:val="E36C0A" w:themeColor="accent6" w:themeShade="BF"/>
        </w:rPr>
        <w:t>At Risk”</w:t>
      </w:r>
    </w:p>
    <w:p w:rsidR="00227E6E" w:rsidRPr="006267D0" w:rsidRDefault="00227E6E" w:rsidP="00227E6E">
      <w:pPr>
        <w:rPr>
          <w:rFonts w:ascii="Arial" w:hAnsi="Arial" w:cs="Arial"/>
        </w:rPr>
      </w:pPr>
    </w:p>
    <w:p w:rsidR="00227E6E" w:rsidRPr="006267D0" w:rsidRDefault="00227E6E" w:rsidP="00227E6E">
      <w:pPr>
        <w:numPr>
          <w:ilvl w:val="0"/>
          <w:numId w:val="2"/>
        </w:numPr>
        <w:rPr>
          <w:rFonts w:ascii="Arial" w:hAnsi="Arial" w:cs="Arial"/>
        </w:rPr>
      </w:pPr>
      <w:r w:rsidRPr="006267D0">
        <w:rPr>
          <w:rFonts w:ascii="Arial" w:hAnsi="Arial" w:cs="Arial"/>
        </w:rPr>
        <w:t>Students who were previously put on warning and who have not made progress in the area of deficiency will be “at risk” for academic probation.</w:t>
      </w:r>
    </w:p>
    <w:p w:rsidR="00227E6E" w:rsidRPr="006267D0" w:rsidRDefault="00227E6E" w:rsidP="00227E6E">
      <w:pPr>
        <w:ind w:left="415"/>
        <w:rPr>
          <w:rFonts w:ascii="Arial" w:hAnsi="Arial" w:cs="Arial"/>
        </w:rPr>
      </w:pPr>
    </w:p>
    <w:p w:rsidR="00227E6E" w:rsidRPr="006267D0" w:rsidRDefault="00227E6E" w:rsidP="00227E6E">
      <w:pPr>
        <w:numPr>
          <w:ilvl w:val="0"/>
          <w:numId w:val="2"/>
        </w:numPr>
        <w:rPr>
          <w:rFonts w:ascii="Arial" w:hAnsi="Arial" w:cs="Arial"/>
        </w:rPr>
      </w:pPr>
      <w:r w:rsidRPr="006267D0">
        <w:rPr>
          <w:rFonts w:ascii="Arial" w:hAnsi="Arial" w:cs="Arial"/>
        </w:rPr>
        <w:t>Students who are “at risk” cannot take more than 15 credit hours (13 credits for low GPA).</w:t>
      </w:r>
    </w:p>
    <w:p w:rsidR="00227E6E" w:rsidRPr="006267D0" w:rsidRDefault="00227E6E" w:rsidP="00227E6E">
      <w:pPr>
        <w:rPr>
          <w:rFonts w:ascii="Arial" w:hAnsi="Arial" w:cs="Arial"/>
        </w:rPr>
      </w:pPr>
    </w:p>
    <w:p w:rsidR="00537C5A" w:rsidRDefault="00537C5A" w:rsidP="00227E6E">
      <w:pPr>
        <w:rPr>
          <w:rFonts w:ascii="Arial" w:hAnsi="Arial" w:cs="Arial"/>
          <w:b/>
          <w:color w:val="E36C0A" w:themeColor="accent6" w:themeShade="BF"/>
        </w:rPr>
      </w:pPr>
    </w:p>
    <w:p w:rsidR="00227E6E" w:rsidRPr="006267D0" w:rsidRDefault="00227E6E" w:rsidP="00227E6E">
      <w:pPr>
        <w:rPr>
          <w:rFonts w:ascii="Arial" w:hAnsi="Arial" w:cs="Arial"/>
          <w:b/>
          <w:color w:val="E36C0A" w:themeColor="accent6" w:themeShade="BF"/>
        </w:rPr>
      </w:pPr>
      <w:r w:rsidRPr="006267D0">
        <w:rPr>
          <w:rFonts w:ascii="Arial" w:hAnsi="Arial" w:cs="Arial"/>
          <w:b/>
          <w:color w:val="E36C0A" w:themeColor="accent6" w:themeShade="BF"/>
        </w:rPr>
        <w:t>Academic Probation</w:t>
      </w:r>
    </w:p>
    <w:p w:rsidR="00227E6E" w:rsidRPr="006267D0" w:rsidRDefault="00227E6E" w:rsidP="00227E6E">
      <w:pPr>
        <w:rPr>
          <w:rFonts w:ascii="Arial" w:hAnsi="Arial" w:cs="Arial"/>
        </w:rPr>
      </w:pPr>
    </w:p>
    <w:p w:rsidR="00227E6E" w:rsidRPr="006267D0" w:rsidRDefault="00227E6E" w:rsidP="00227E6E">
      <w:pPr>
        <w:numPr>
          <w:ilvl w:val="0"/>
          <w:numId w:val="3"/>
        </w:numPr>
        <w:rPr>
          <w:rFonts w:ascii="Arial" w:hAnsi="Arial" w:cs="Arial"/>
        </w:rPr>
      </w:pPr>
      <w:r w:rsidRPr="006267D0">
        <w:rPr>
          <w:rFonts w:ascii="Arial" w:hAnsi="Arial" w:cs="Arial"/>
        </w:rPr>
        <w:t>You must earn a C or higher in all of your communications classes. A C- is considered a failing grade.</w:t>
      </w:r>
    </w:p>
    <w:p w:rsidR="00227E6E" w:rsidRPr="006267D0" w:rsidRDefault="00227E6E" w:rsidP="00227E6E">
      <w:pPr>
        <w:rPr>
          <w:rFonts w:ascii="Arial" w:hAnsi="Arial" w:cs="Arial"/>
        </w:rPr>
      </w:pPr>
    </w:p>
    <w:p w:rsidR="00227E6E" w:rsidRPr="006267D0" w:rsidRDefault="00227E6E" w:rsidP="00227E6E">
      <w:pPr>
        <w:numPr>
          <w:ilvl w:val="0"/>
          <w:numId w:val="3"/>
        </w:numPr>
        <w:rPr>
          <w:rFonts w:ascii="Arial" w:hAnsi="Arial" w:cs="Arial"/>
        </w:rPr>
      </w:pPr>
      <w:r w:rsidRPr="006267D0">
        <w:rPr>
          <w:rFonts w:ascii="Arial" w:hAnsi="Arial" w:cs="Arial"/>
        </w:rPr>
        <w:t xml:space="preserve">If you are placed on academic probation, see an advisor in order to rearrange your schedule. You must take the failed course within the next term. </w:t>
      </w:r>
    </w:p>
    <w:p w:rsidR="00227E6E" w:rsidRPr="006267D0" w:rsidRDefault="00227E6E" w:rsidP="00227E6E">
      <w:pPr>
        <w:ind w:left="720"/>
        <w:rPr>
          <w:rFonts w:ascii="Arial" w:hAnsi="Arial" w:cs="Arial"/>
        </w:rPr>
      </w:pPr>
    </w:p>
    <w:p w:rsidR="00227E6E" w:rsidRPr="006267D0" w:rsidRDefault="00227E6E" w:rsidP="00227E6E">
      <w:pPr>
        <w:numPr>
          <w:ilvl w:val="0"/>
          <w:numId w:val="3"/>
        </w:numPr>
        <w:rPr>
          <w:rFonts w:ascii="Arial" w:hAnsi="Arial" w:cs="Arial"/>
        </w:rPr>
      </w:pPr>
      <w:r w:rsidRPr="006267D0">
        <w:rPr>
          <w:rFonts w:ascii="Arial" w:hAnsi="Arial" w:cs="Arial"/>
        </w:rPr>
        <w:t xml:space="preserve">When placed on probation, you may enroll in up to 13 credit hours for the next semester. </w:t>
      </w:r>
    </w:p>
    <w:p w:rsidR="00227E6E" w:rsidRPr="006267D0" w:rsidRDefault="00227E6E" w:rsidP="00227E6E">
      <w:pPr>
        <w:rPr>
          <w:rFonts w:ascii="Arial" w:hAnsi="Arial" w:cs="Arial"/>
        </w:rPr>
      </w:pPr>
    </w:p>
    <w:p w:rsidR="00227E6E" w:rsidRPr="006267D0" w:rsidRDefault="00227E6E" w:rsidP="00227E6E">
      <w:pPr>
        <w:numPr>
          <w:ilvl w:val="0"/>
          <w:numId w:val="3"/>
        </w:numPr>
        <w:rPr>
          <w:rFonts w:ascii="Arial" w:hAnsi="Arial" w:cs="Arial"/>
        </w:rPr>
      </w:pPr>
      <w:r w:rsidRPr="006267D0">
        <w:rPr>
          <w:rFonts w:ascii="Arial" w:hAnsi="Arial" w:cs="Arial"/>
        </w:rPr>
        <w:t xml:space="preserve">If you fail a core course during your freshman year, see an advisor about the freshman forgiveness policy. </w:t>
      </w:r>
    </w:p>
    <w:p w:rsidR="00227E6E" w:rsidRPr="006267D0" w:rsidRDefault="00227E6E" w:rsidP="00227E6E">
      <w:pPr>
        <w:ind w:left="720"/>
        <w:rPr>
          <w:rFonts w:ascii="Arial" w:hAnsi="Arial" w:cs="Arial"/>
        </w:rPr>
      </w:pPr>
    </w:p>
    <w:p w:rsidR="00227E6E" w:rsidRPr="006267D0" w:rsidRDefault="00227E6E" w:rsidP="00227E6E">
      <w:pPr>
        <w:numPr>
          <w:ilvl w:val="0"/>
          <w:numId w:val="3"/>
        </w:numPr>
        <w:rPr>
          <w:rFonts w:ascii="Arial" w:hAnsi="Arial" w:cs="Arial"/>
        </w:rPr>
        <w:sectPr w:rsidR="00227E6E" w:rsidRPr="006267D0" w:rsidSect="00227E6E">
          <w:type w:val="continuous"/>
          <w:pgSz w:w="12240" w:h="15840" w:code="1"/>
          <w:pgMar w:top="1440" w:right="1440" w:bottom="1440" w:left="1440" w:header="720" w:footer="720" w:gutter="0"/>
          <w:cols w:space="720"/>
          <w:docGrid w:linePitch="360"/>
        </w:sectPr>
      </w:pPr>
      <w:r w:rsidRPr="006267D0">
        <w:rPr>
          <w:rFonts w:ascii="Arial" w:hAnsi="Arial" w:cs="Arial"/>
        </w:rPr>
        <w:t xml:space="preserve">This probation is reported to the Office of the Registrar and is reflected on your transcript. </w:t>
      </w:r>
    </w:p>
    <w:p w:rsidR="00227E6E" w:rsidRDefault="00227E6E" w:rsidP="00227E6E">
      <w:pPr>
        <w:spacing w:after="200" w:line="276" w:lineRule="auto"/>
        <w:rPr>
          <w:rFonts w:ascii="Arial" w:hAnsi="Arial" w:cs="Arial"/>
          <w:sz w:val="16"/>
          <w:szCs w:val="16"/>
        </w:rPr>
      </w:pPr>
      <w:r>
        <w:rPr>
          <w:rFonts w:ascii="Arial" w:hAnsi="Arial" w:cs="Arial"/>
          <w:sz w:val="16"/>
          <w:szCs w:val="16"/>
        </w:rPr>
        <w:br w:type="page"/>
      </w:r>
    </w:p>
    <w:p w:rsidR="006850D5" w:rsidRDefault="006850D5" w:rsidP="006850D5">
      <w:pPr>
        <w:spacing w:after="200" w:line="276" w:lineRule="auto"/>
        <w:jc w:val="center"/>
        <w:rPr>
          <w:rFonts w:ascii="Arial" w:hAnsi="Arial" w:cs="Arial"/>
          <w:color w:val="000000"/>
          <w:sz w:val="16"/>
          <w:szCs w:val="16"/>
        </w:rPr>
      </w:pPr>
      <w:r>
        <w:rPr>
          <w:rFonts w:ascii="Arial" w:hAnsi="Arial" w:cs="Arial"/>
          <w:noProof/>
          <w:color w:val="000000"/>
          <w:sz w:val="16"/>
          <w:szCs w:val="16"/>
        </w:rPr>
        <w:lastRenderedPageBreak/>
        <w:drawing>
          <wp:inline distT="0" distB="0" distL="0" distR="0" wp14:anchorId="4DAB94CB" wp14:editId="4A781426">
            <wp:extent cx="1440815" cy="1121410"/>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815" cy="1121410"/>
                    </a:xfrm>
                    <a:prstGeom prst="rect">
                      <a:avLst/>
                    </a:prstGeom>
                    <a:noFill/>
                    <a:ln>
                      <a:noFill/>
                    </a:ln>
                  </pic:spPr>
                </pic:pic>
              </a:graphicData>
            </a:graphic>
          </wp:inline>
        </w:drawing>
      </w:r>
    </w:p>
    <w:p w:rsidR="006850D5" w:rsidRDefault="006850D5" w:rsidP="006850D5">
      <w:pPr>
        <w:spacing w:after="200" w:line="276" w:lineRule="auto"/>
        <w:jc w:val="center"/>
        <w:rPr>
          <w:rFonts w:ascii="Arial" w:hAnsi="Arial" w:cs="Arial"/>
          <w:color w:val="000000"/>
          <w:sz w:val="16"/>
          <w:szCs w:val="16"/>
        </w:rPr>
      </w:pPr>
    </w:p>
    <w:p w:rsidR="006850D5" w:rsidRDefault="006850D5" w:rsidP="006850D5">
      <w:pPr>
        <w:spacing w:after="200" w:line="276" w:lineRule="auto"/>
        <w:jc w:val="center"/>
        <w:rPr>
          <w:rFonts w:ascii="Arial" w:hAnsi="Arial" w:cs="Arial"/>
          <w:color w:val="000000"/>
          <w:sz w:val="16"/>
          <w:szCs w:val="16"/>
        </w:rPr>
      </w:pPr>
    </w:p>
    <w:p w:rsidR="006850D5" w:rsidRDefault="006850D5" w:rsidP="006850D5">
      <w:pPr>
        <w:autoSpaceDE w:val="0"/>
        <w:autoSpaceDN w:val="0"/>
        <w:adjustRightInd w:val="0"/>
        <w:jc w:val="center"/>
        <w:rPr>
          <w:rFonts w:ascii="Arial" w:hAnsi="Arial" w:cs="Arial"/>
          <w:b/>
          <w:color w:val="4F6228" w:themeColor="accent3" w:themeShade="80"/>
          <w:sz w:val="36"/>
          <w:szCs w:val="36"/>
          <w:u w:val="single"/>
        </w:rPr>
      </w:pPr>
      <w:r w:rsidRPr="006850D5">
        <w:rPr>
          <w:rFonts w:ascii="Arial" w:hAnsi="Arial" w:cs="Arial"/>
          <w:b/>
          <w:color w:val="4F6228" w:themeColor="accent3" w:themeShade="80"/>
          <w:sz w:val="36"/>
          <w:szCs w:val="36"/>
          <w:u w:val="single"/>
        </w:rPr>
        <w:t>Resources and Information Sites</w:t>
      </w:r>
    </w:p>
    <w:p w:rsidR="006850D5" w:rsidRDefault="006850D5" w:rsidP="006850D5">
      <w:pPr>
        <w:autoSpaceDE w:val="0"/>
        <w:autoSpaceDN w:val="0"/>
        <w:adjustRightInd w:val="0"/>
        <w:jc w:val="center"/>
        <w:rPr>
          <w:rFonts w:ascii="Arial" w:hAnsi="Arial" w:cs="Arial"/>
          <w:b/>
          <w:color w:val="4F6228" w:themeColor="accent3" w:themeShade="80"/>
          <w:sz w:val="36"/>
          <w:szCs w:val="36"/>
          <w:u w:val="single"/>
        </w:rPr>
      </w:pPr>
    </w:p>
    <w:p w:rsidR="006850D5" w:rsidRPr="00DF58FF" w:rsidRDefault="006850D5" w:rsidP="006850D5">
      <w:pPr>
        <w:autoSpaceDE w:val="0"/>
        <w:autoSpaceDN w:val="0"/>
        <w:adjustRightInd w:val="0"/>
        <w:jc w:val="center"/>
        <w:rPr>
          <w:b/>
          <w:color w:val="4F6228" w:themeColor="accent3" w:themeShade="80"/>
          <w:u w:val="single"/>
        </w:rPr>
      </w:pPr>
    </w:p>
    <w:p w:rsidR="006850D5" w:rsidRPr="00DF58FF" w:rsidRDefault="006850D5" w:rsidP="006850D5">
      <w:pPr>
        <w:autoSpaceDE w:val="0"/>
        <w:autoSpaceDN w:val="0"/>
        <w:adjustRightInd w:val="0"/>
        <w:jc w:val="center"/>
        <w:rPr>
          <w:b/>
          <w:color w:val="4F6228" w:themeColor="accent3" w:themeShade="80"/>
          <w:u w:val="single"/>
        </w:rPr>
      </w:pPr>
    </w:p>
    <w:p w:rsidR="006850D5" w:rsidRPr="00DF58FF" w:rsidRDefault="006850D5" w:rsidP="006850D5">
      <w:pPr>
        <w:autoSpaceDE w:val="0"/>
        <w:autoSpaceDN w:val="0"/>
        <w:adjustRightInd w:val="0"/>
        <w:rPr>
          <w:rFonts w:eastAsiaTheme="minorHAnsi"/>
          <w:b/>
          <w:bCs/>
          <w:color w:val="000000"/>
        </w:rPr>
      </w:pPr>
    </w:p>
    <w:p w:rsidR="006850D5" w:rsidRPr="00DF58FF" w:rsidRDefault="006850D5" w:rsidP="000209D5">
      <w:pPr>
        <w:pStyle w:val="NoSpacing"/>
        <w:rPr>
          <w:rFonts w:eastAsiaTheme="minorHAnsi"/>
          <w:b/>
        </w:rPr>
      </w:pPr>
      <w:r w:rsidRPr="00DF58FF">
        <w:rPr>
          <w:rFonts w:eastAsiaTheme="minorHAnsi"/>
          <w:b/>
        </w:rPr>
        <w:t xml:space="preserve">Math Placement: </w:t>
      </w:r>
      <w:hyperlink r:id="rId44" w:history="1">
        <w:r w:rsidRPr="00DF58FF">
          <w:rPr>
            <w:rStyle w:val="Hyperlink"/>
            <w:rFonts w:eastAsiaTheme="minorHAnsi"/>
            <w:b/>
            <w:bCs/>
          </w:rPr>
          <w:t>http://www.math.miami.edu/undergraduate/aleks-math-placement/</w:t>
        </w:r>
      </w:hyperlink>
    </w:p>
    <w:p w:rsidR="006850D5" w:rsidRPr="00DF58FF" w:rsidRDefault="006850D5" w:rsidP="000209D5">
      <w:pPr>
        <w:pStyle w:val="NoSpacing"/>
        <w:rPr>
          <w:rFonts w:eastAsiaTheme="minorHAnsi"/>
          <w:b/>
        </w:rPr>
      </w:pPr>
    </w:p>
    <w:p w:rsidR="006850D5" w:rsidRPr="00DF58FF" w:rsidRDefault="006850D5" w:rsidP="000209D5">
      <w:pPr>
        <w:pStyle w:val="NoSpacing"/>
        <w:rPr>
          <w:rFonts w:eastAsiaTheme="minorHAnsi"/>
          <w:b/>
        </w:rPr>
      </w:pPr>
      <w:r w:rsidRPr="00DF58FF">
        <w:rPr>
          <w:rFonts w:eastAsiaTheme="minorHAnsi"/>
          <w:b/>
        </w:rPr>
        <w:t xml:space="preserve">Academic / Final Exams Calendar: </w:t>
      </w:r>
      <w:hyperlink r:id="rId45" w:history="1">
        <w:r w:rsidRPr="00DF58FF">
          <w:rPr>
            <w:rStyle w:val="Hyperlink"/>
            <w:rFonts w:eastAsiaTheme="minorHAnsi"/>
            <w:b/>
            <w:bCs/>
          </w:rPr>
          <w:t>https://registrar.miami.edu/dates-and-deadlines/academic-calendars/index.html</w:t>
        </w:r>
      </w:hyperlink>
    </w:p>
    <w:p w:rsidR="006850D5" w:rsidRPr="00DF58FF" w:rsidRDefault="006850D5" w:rsidP="000209D5">
      <w:pPr>
        <w:pStyle w:val="NoSpacing"/>
        <w:rPr>
          <w:rFonts w:eastAsiaTheme="minorHAnsi"/>
          <w:b/>
        </w:rPr>
      </w:pPr>
    </w:p>
    <w:p w:rsidR="006850D5" w:rsidRPr="00DF58FF" w:rsidRDefault="006850D5" w:rsidP="000209D5">
      <w:pPr>
        <w:pStyle w:val="NoSpacing"/>
        <w:rPr>
          <w:rFonts w:eastAsiaTheme="minorHAnsi"/>
          <w:b/>
        </w:rPr>
      </w:pPr>
      <w:r w:rsidRPr="00DF58FF">
        <w:rPr>
          <w:rFonts w:eastAsiaTheme="minorHAnsi"/>
          <w:b/>
        </w:rPr>
        <w:t xml:space="preserve">Student Affairs: </w:t>
      </w:r>
      <w:hyperlink r:id="rId46" w:history="1">
        <w:r w:rsidRPr="00DF58FF">
          <w:rPr>
            <w:rStyle w:val="Hyperlink"/>
            <w:rFonts w:eastAsiaTheme="minorHAnsi"/>
            <w:b/>
            <w:bCs/>
          </w:rPr>
          <w:t>https://ombuds.studentaffairs.miami.edu/index.html</w:t>
        </w:r>
      </w:hyperlink>
    </w:p>
    <w:p w:rsidR="006850D5" w:rsidRPr="00DF58FF" w:rsidRDefault="006850D5" w:rsidP="000209D5">
      <w:pPr>
        <w:pStyle w:val="NoSpacing"/>
        <w:rPr>
          <w:rFonts w:eastAsiaTheme="minorHAnsi"/>
          <w:b/>
        </w:rPr>
      </w:pPr>
    </w:p>
    <w:p w:rsidR="006850D5" w:rsidRPr="00DF58FF" w:rsidRDefault="006850D5" w:rsidP="000209D5">
      <w:pPr>
        <w:pStyle w:val="NoSpacing"/>
        <w:rPr>
          <w:rFonts w:eastAsiaTheme="minorHAnsi"/>
          <w:b/>
        </w:rPr>
      </w:pPr>
      <w:r w:rsidRPr="00DF58FF">
        <w:rPr>
          <w:rFonts w:eastAsiaTheme="minorHAnsi"/>
          <w:b/>
        </w:rPr>
        <w:t xml:space="preserve">Tutoring Services: </w:t>
      </w:r>
      <w:hyperlink r:id="rId47" w:history="1">
        <w:r w:rsidRPr="00DF58FF">
          <w:rPr>
            <w:rStyle w:val="Hyperlink"/>
            <w:rFonts w:eastAsiaTheme="minorHAnsi"/>
            <w:b/>
            <w:bCs/>
          </w:rPr>
          <w:t>https://camnercenter.miami.edu/tutoring-services/index.html</w:t>
        </w:r>
      </w:hyperlink>
    </w:p>
    <w:p w:rsidR="006850D5" w:rsidRPr="00DF58FF" w:rsidRDefault="006850D5" w:rsidP="000209D5">
      <w:pPr>
        <w:pStyle w:val="NoSpacing"/>
        <w:rPr>
          <w:rFonts w:eastAsiaTheme="minorHAnsi"/>
          <w:b/>
        </w:rPr>
      </w:pPr>
    </w:p>
    <w:p w:rsidR="006850D5" w:rsidRPr="00DF58FF" w:rsidRDefault="006850D5" w:rsidP="000209D5">
      <w:pPr>
        <w:pStyle w:val="NoSpacing"/>
        <w:rPr>
          <w:rFonts w:eastAsiaTheme="minorHAnsi"/>
          <w:b/>
        </w:rPr>
      </w:pPr>
      <w:r w:rsidRPr="00DF58FF">
        <w:rPr>
          <w:rFonts w:eastAsiaTheme="minorHAnsi"/>
          <w:b/>
        </w:rPr>
        <w:t xml:space="preserve">Financial </w:t>
      </w:r>
      <w:r w:rsidR="000E40CD" w:rsidRPr="00DF58FF">
        <w:rPr>
          <w:rFonts w:eastAsiaTheme="minorHAnsi"/>
          <w:b/>
        </w:rPr>
        <w:t>Assistance</w:t>
      </w:r>
      <w:r w:rsidRPr="00DF58FF">
        <w:rPr>
          <w:rFonts w:eastAsiaTheme="minorHAnsi"/>
          <w:b/>
        </w:rPr>
        <w:t xml:space="preserve">: </w:t>
      </w:r>
      <w:hyperlink r:id="rId48" w:history="1">
        <w:r w:rsidRPr="00DF58FF">
          <w:rPr>
            <w:rStyle w:val="Hyperlink"/>
            <w:rFonts w:eastAsiaTheme="minorHAnsi"/>
            <w:b/>
            <w:bCs/>
          </w:rPr>
          <w:t>https://finaid.miami.edu/index.html</w:t>
        </w:r>
      </w:hyperlink>
    </w:p>
    <w:p w:rsidR="00AC3D31" w:rsidRPr="00DF58FF" w:rsidRDefault="00AC3D31" w:rsidP="000209D5">
      <w:pPr>
        <w:pStyle w:val="NoSpacing"/>
        <w:rPr>
          <w:rFonts w:eastAsiaTheme="minorHAnsi"/>
          <w:b/>
        </w:rPr>
      </w:pPr>
    </w:p>
    <w:p w:rsidR="00AC3D31" w:rsidRPr="00DF58FF" w:rsidRDefault="00AC3D31" w:rsidP="00DF58FF">
      <w:pPr>
        <w:pStyle w:val="NoSpacing"/>
        <w:ind w:left="720" w:firstLine="720"/>
        <w:rPr>
          <w:rFonts w:eastAsiaTheme="minorHAnsi"/>
          <w:b/>
        </w:rPr>
      </w:pPr>
      <w:r w:rsidRPr="00DF58FF">
        <w:rPr>
          <w:rFonts w:eastAsiaTheme="minorHAnsi"/>
          <w:b/>
        </w:rPr>
        <w:t xml:space="preserve">Request for Review: </w:t>
      </w:r>
      <w:hyperlink r:id="rId49" w:history="1">
        <w:r w:rsidRPr="00DF58FF">
          <w:rPr>
            <w:rStyle w:val="Hyperlink"/>
            <w:b/>
          </w:rPr>
          <w:t>www.miami.edu/reviewmyaid</w:t>
        </w:r>
      </w:hyperlink>
      <w:r w:rsidRPr="00DF58FF">
        <w:rPr>
          <w:b/>
          <w:color w:val="1F497D"/>
        </w:rPr>
        <w:t>.</w:t>
      </w:r>
    </w:p>
    <w:p w:rsidR="006850D5" w:rsidRPr="00DF58FF" w:rsidRDefault="006850D5" w:rsidP="000209D5">
      <w:pPr>
        <w:pStyle w:val="NoSpacing"/>
        <w:rPr>
          <w:rFonts w:eastAsiaTheme="minorHAnsi"/>
          <w:b/>
        </w:rPr>
      </w:pPr>
    </w:p>
    <w:p w:rsidR="006850D5" w:rsidRPr="00DF58FF" w:rsidRDefault="006850D5" w:rsidP="000209D5">
      <w:pPr>
        <w:pStyle w:val="NoSpacing"/>
        <w:rPr>
          <w:rFonts w:eastAsiaTheme="minorHAnsi"/>
          <w:b/>
        </w:rPr>
      </w:pPr>
      <w:r w:rsidRPr="00DF58FF">
        <w:rPr>
          <w:rFonts w:eastAsiaTheme="minorHAnsi"/>
          <w:b/>
        </w:rPr>
        <w:t xml:space="preserve">Study Abroad: </w:t>
      </w:r>
      <w:hyperlink r:id="rId50" w:history="1">
        <w:r w:rsidRPr="00DF58FF">
          <w:rPr>
            <w:rStyle w:val="Hyperlink"/>
            <w:rFonts w:eastAsiaTheme="minorHAnsi"/>
            <w:b/>
            <w:bCs/>
          </w:rPr>
          <w:t>https://studyabroad.miami.edu/</w:t>
        </w:r>
      </w:hyperlink>
    </w:p>
    <w:p w:rsidR="0084380F" w:rsidRPr="00DF58FF" w:rsidRDefault="0084380F" w:rsidP="000209D5">
      <w:pPr>
        <w:pStyle w:val="NoSpacing"/>
        <w:rPr>
          <w:rFonts w:eastAsiaTheme="minorHAnsi"/>
          <w:b/>
        </w:rPr>
      </w:pPr>
    </w:p>
    <w:p w:rsidR="0084380F" w:rsidRPr="00DF58FF" w:rsidRDefault="0084380F" w:rsidP="000209D5">
      <w:pPr>
        <w:pStyle w:val="NoSpacing"/>
        <w:rPr>
          <w:rFonts w:eastAsiaTheme="minorHAnsi"/>
          <w:b/>
        </w:rPr>
      </w:pPr>
      <w:r w:rsidRPr="00DF58FF">
        <w:rPr>
          <w:rFonts w:eastAsiaTheme="minorHAnsi"/>
          <w:b/>
        </w:rPr>
        <w:t xml:space="preserve">Academic Bulletin: </w:t>
      </w:r>
      <w:hyperlink r:id="rId51" w:history="1">
        <w:r w:rsidRPr="00DF58FF">
          <w:rPr>
            <w:rStyle w:val="Hyperlink"/>
            <w:rFonts w:eastAsiaTheme="minorHAnsi"/>
            <w:b/>
            <w:bCs/>
          </w:rPr>
          <w:t>http://bulletin.miami.edu/</w:t>
        </w:r>
      </w:hyperlink>
    </w:p>
    <w:p w:rsidR="000209D5" w:rsidRPr="00DF58FF" w:rsidRDefault="000209D5" w:rsidP="000209D5">
      <w:pPr>
        <w:pStyle w:val="NoSpacing"/>
        <w:rPr>
          <w:rFonts w:eastAsiaTheme="minorHAnsi"/>
          <w:b/>
        </w:rPr>
      </w:pPr>
    </w:p>
    <w:p w:rsidR="00D9148E" w:rsidRPr="00DF58FF" w:rsidRDefault="00D9148E" w:rsidP="000209D5">
      <w:pPr>
        <w:pStyle w:val="NoSpacing"/>
        <w:rPr>
          <w:b/>
          <w:color w:val="666666"/>
        </w:rPr>
      </w:pPr>
      <w:r w:rsidRPr="00DF58FF">
        <w:rPr>
          <w:rFonts w:eastAsiaTheme="minorHAnsi"/>
          <w:b/>
        </w:rPr>
        <w:t xml:space="preserve">Computer </w:t>
      </w:r>
      <w:r w:rsidR="000E40CD" w:rsidRPr="00DF58FF">
        <w:rPr>
          <w:rFonts w:eastAsiaTheme="minorHAnsi"/>
          <w:b/>
        </w:rPr>
        <w:t>Recommendation</w:t>
      </w:r>
      <w:r w:rsidRPr="00DF58FF">
        <w:rPr>
          <w:rFonts w:eastAsiaTheme="minorHAnsi"/>
          <w:b/>
        </w:rPr>
        <w:t xml:space="preserve">: </w:t>
      </w:r>
      <w:hyperlink r:id="rId52" w:history="1">
        <w:r w:rsidRPr="00DF58FF">
          <w:rPr>
            <w:rStyle w:val="Hyperlink"/>
            <w:b/>
          </w:rPr>
          <w:t>http://www.com</w:t>
        </w:r>
        <w:r w:rsidRPr="00DF58FF">
          <w:rPr>
            <w:rStyle w:val="Hyperlink"/>
            <w:b/>
          </w:rPr>
          <w:t>.</w:t>
        </w:r>
        <w:r w:rsidRPr="00DF58FF">
          <w:rPr>
            <w:rStyle w:val="Hyperlink"/>
            <w:b/>
          </w:rPr>
          <w:t>miami.edu/it/recommended-laptops</w:t>
        </w:r>
      </w:hyperlink>
    </w:p>
    <w:p w:rsidR="00DF58FF" w:rsidRPr="00DF58FF" w:rsidRDefault="00DF58FF" w:rsidP="000209D5">
      <w:pPr>
        <w:pStyle w:val="NoSpacing"/>
        <w:rPr>
          <w:b/>
          <w:color w:val="666666"/>
        </w:rPr>
      </w:pPr>
    </w:p>
    <w:p w:rsidR="00DF58FF" w:rsidRDefault="00DF58FF" w:rsidP="000209D5">
      <w:pPr>
        <w:pStyle w:val="NoSpacing"/>
        <w:rPr>
          <w:rFonts w:eastAsiaTheme="minorHAnsi"/>
          <w:b/>
        </w:rPr>
      </w:pPr>
      <w:r>
        <w:rPr>
          <w:rFonts w:eastAsiaTheme="minorHAnsi"/>
          <w:b/>
        </w:rPr>
        <w:t xml:space="preserve">University Registrar: </w:t>
      </w:r>
      <w:hyperlink r:id="rId53" w:history="1">
        <w:r w:rsidRPr="00265D2D">
          <w:rPr>
            <w:rStyle w:val="Hyperlink"/>
            <w:rFonts w:eastAsiaTheme="minorHAnsi"/>
            <w:b/>
          </w:rPr>
          <w:t>https://registrar.miami.edu/index.html</w:t>
        </w:r>
      </w:hyperlink>
    </w:p>
    <w:p w:rsidR="00DF58FF" w:rsidRDefault="00DF58FF" w:rsidP="00DF58FF">
      <w:pPr>
        <w:pStyle w:val="NoSpacing"/>
        <w:ind w:firstLine="720"/>
        <w:rPr>
          <w:rFonts w:eastAsiaTheme="minorHAnsi"/>
          <w:b/>
        </w:rPr>
      </w:pPr>
    </w:p>
    <w:p w:rsidR="00DF58FF" w:rsidRPr="00DF58FF" w:rsidRDefault="00DF58FF" w:rsidP="00DF58FF">
      <w:pPr>
        <w:pStyle w:val="NoSpacing"/>
        <w:ind w:left="720" w:firstLine="720"/>
        <w:rPr>
          <w:b/>
          <w:color w:val="666666"/>
        </w:rPr>
      </w:pPr>
      <w:r w:rsidRPr="00DF58FF">
        <w:rPr>
          <w:rFonts w:eastAsiaTheme="minorHAnsi"/>
          <w:b/>
        </w:rPr>
        <w:t>University Registrar (forms):</w:t>
      </w:r>
      <w:r w:rsidRPr="00DF58FF">
        <w:rPr>
          <w:b/>
          <w:color w:val="666666"/>
        </w:rPr>
        <w:t xml:space="preserve"> </w:t>
      </w:r>
      <w:hyperlink r:id="rId54" w:history="1">
        <w:r w:rsidRPr="00DF58FF">
          <w:rPr>
            <w:rStyle w:val="Hyperlink"/>
            <w:b/>
          </w:rPr>
          <w:t>https://registrar.miami.edu/forms-and-services/forms/index.html</w:t>
        </w:r>
      </w:hyperlink>
    </w:p>
    <w:p w:rsidR="00C41CCD" w:rsidRDefault="00C41CCD" w:rsidP="00C41CCD">
      <w:pPr>
        <w:rPr>
          <w:color w:val="666666"/>
        </w:rPr>
      </w:pPr>
    </w:p>
    <w:p w:rsidR="00C41CCD" w:rsidRDefault="00C41CCD" w:rsidP="00C41CCD">
      <w:pPr>
        <w:rPr>
          <w:color w:val="666666"/>
        </w:rPr>
      </w:pPr>
    </w:p>
    <w:p w:rsidR="00C41CCD" w:rsidRDefault="00C41CCD" w:rsidP="00C41CCD">
      <w:pPr>
        <w:rPr>
          <w:color w:val="666666"/>
        </w:rPr>
      </w:pPr>
    </w:p>
    <w:p w:rsidR="00C41CCD" w:rsidRDefault="00C41CCD" w:rsidP="00C41CCD">
      <w:pPr>
        <w:rPr>
          <w:color w:val="666666"/>
        </w:rPr>
      </w:pPr>
    </w:p>
    <w:p w:rsidR="00C41CCD" w:rsidRDefault="00C41CCD" w:rsidP="00C41CCD">
      <w:pPr>
        <w:rPr>
          <w:color w:val="666666"/>
        </w:rPr>
      </w:pPr>
    </w:p>
    <w:p w:rsidR="00C41CCD" w:rsidRDefault="00C41CCD" w:rsidP="00C41CCD">
      <w:pPr>
        <w:rPr>
          <w:color w:val="666666"/>
        </w:rPr>
      </w:pPr>
    </w:p>
    <w:p w:rsidR="00C41CCD" w:rsidRDefault="00C41CCD" w:rsidP="00C41CCD">
      <w:pPr>
        <w:rPr>
          <w:color w:val="666666"/>
        </w:rPr>
      </w:pPr>
    </w:p>
    <w:p w:rsidR="006850D5" w:rsidRDefault="006850D5" w:rsidP="00C41CCD">
      <w:pPr>
        <w:jc w:val="center"/>
        <w:rPr>
          <w:rFonts w:ascii="Arial" w:hAnsi="Arial" w:cs="Arial"/>
          <w:b/>
          <w:color w:val="4F6228" w:themeColor="accent3" w:themeShade="80"/>
          <w:sz w:val="36"/>
          <w:szCs w:val="36"/>
          <w:u w:val="single"/>
        </w:rPr>
      </w:pPr>
      <w:r>
        <w:rPr>
          <w:rFonts w:ascii="Arial" w:hAnsi="Arial" w:cs="Arial"/>
          <w:b/>
          <w:color w:val="4F6228" w:themeColor="accent3" w:themeShade="80"/>
          <w:sz w:val="36"/>
          <w:szCs w:val="36"/>
          <w:u w:val="single"/>
        </w:rPr>
        <w:lastRenderedPageBreak/>
        <w:t>Additional Information:</w:t>
      </w:r>
    </w:p>
    <w:p w:rsidR="006850D5" w:rsidRDefault="006850D5" w:rsidP="00227E6E">
      <w:pPr>
        <w:jc w:val="center"/>
        <w:rPr>
          <w:rFonts w:ascii="Arial" w:hAnsi="Arial" w:cs="Arial"/>
          <w:b/>
          <w:color w:val="4F6228" w:themeColor="accent3" w:themeShade="80"/>
          <w:sz w:val="36"/>
          <w:szCs w:val="36"/>
          <w:u w:val="single"/>
        </w:rPr>
      </w:pPr>
    </w:p>
    <w:p w:rsidR="006850D5" w:rsidRDefault="006850D5" w:rsidP="00227E6E">
      <w:pPr>
        <w:jc w:val="center"/>
        <w:rPr>
          <w:rFonts w:ascii="Arial" w:hAnsi="Arial" w:cs="Arial"/>
          <w:b/>
          <w:color w:val="4F6228" w:themeColor="accent3" w:themeShade="80"/>
          <w:sz w:val="36"/>
          <w:szCs w:val="36"/>
          <w:u w:val="single"/>
        </w:rPr>
      </w:pPr>
    </w:p>
    <w:p w:rsidR="006850D5" w:rsidRDefault="006850D5" w:rsidP="00227E6E">
      <w:pPr>
        <w:jc w:val="center"/>
        <w:rPr>
          <w:rFonts w:ascii="Arial" w:hAnsi="Arial" w:cs="Arial"/>
          <w:b/>
          <w:color w:val="4F6228" w:themeColor="accent3" w:themeShade="80"/>
          <w:sz w:val="36"/>
          <w:szCs w:val="36"/>
          <w:u w:val="single"/>
        </w:rPr>
      </w:pPr>
    </w:p>
    <w:p w:rsidR="00227E6E" w:rsidRPr="002B24B6" w:rsidRDefault="00227E6E" w:rsidP="00227E6E">
      <w:pPr>
        <w:jc w:val="center"/>
        <w:rPr>
          <w:rFonts w:ascii="Arial" w:hAnsi="Arial" w:cs="Arial"/>
          <w:b/>
          <w:color w:val="4F6228" w:themeColor="accent3" w:themeShade="80"/>
          <w:sz w:val="36"/>
          <w:szCs w:val="36"/>
          <w:u w:val="single"/>
        </w:rPr>
      </w:pPr>
      <w:r w:rsidRPr="002B24B6">
        <w:rPr>
          <w:rFonts w:ascii="Arial" w:hAnsi="Arial" w:cs="Arial"/>
          <w:b/>
          <w:color w:val="4F6228" w:themeColor="accent3" w:themeShade="80"/>
          <w:sz w:val="36"/>
          <w:szCs w:val="36"/>
          <w:u w:val="single"/>
        </w:rPr>
        <w:t>Study Abroad</w:t>
      </w:r>
    </w:p>
    <w:p w:rsidR="00227E6E" w:rsidRPr="006267D0" w:rsidRDefault="00227E6E" w:rsidP="00227E6E">
      <w:pPr>
        <w:rPr>
          <w:rFonts w:ascii="Arial" w:hAnsi="Arial" w:cs="Arial"/>
        </w:rPr>
      </w:pPr>
    </w:p>
    <w:p w:rsidR="00651E06" w:rsidRDefault="00651E06" w:rsidP="00227E6E">
      <w:pPr>
        <w:rPr>
          <w:rFonts w:ascii="Arial" w:hAnsi="Arial" w:cs="Arial"/>
        </w:rPr>
      </w:pPr>
    </w:p>
    <w:p w:rsidR="00227E6E" w:rsidRPr="006267D0" w:rsidRDefault="00227E6E" w:rsidP="00227E6E">
      <w:pPr>
        <w:rPr>
          <w:rFonts w:ascii="Arial" w:hAnsi="Arial" w:cs="Arial"/>
        </w:rPr>
      </w:pPr>
      <w:r w:rsidRPr="006267D0">
        <w:rPr>
          <w:rFonts w:ascii="Arial" w:hAnsi="Arial" w:cs="Arial"/>
        </w:rPr>
        <w:t xml:space="preserve">The School of Communication, in cooperation with the </w:t>
      </w:r>
      <w:r w:rsidR="00D25D90">
        <w:rPr>
          <w:rFonts w:ascii="Arial" w:hAnsi="Arial" w:cs="Arial"/>
        </w:rPr>
        <w:t>University’s Study Abroad Office</w:t>
      </w:r>
      <w:r w:rsidRPr="006267D0">
        <w:rPr>
          <w:rFonts w:ascii="Arial" w:hAnsi="Arial" w:cs="Arial"/>
        </w:rPr>
        <w:t>, offers students the opportunity to study at distinguished Universities abroad. Participants may select from a growing number of institutions and from a wide array of courses for one semester or for a full academic year. Completed studies may earn credit toward the student’s University of Miami degree.</w:t>
      </w:r>
    </w:p>
    <w:p w:rsidR="00227E6E" w:rsidRPr="006267D0" w:rsidRDefault="00227E6E" w:rsidP="00227E6E">
      <w:pPr>
        <w:rPr>
          <w:rFonts w:ascii="Arial" w:hAnsi="Arial" w:cs="Arial"/>
        </w:rPr>
      </w:pPr>
    </w:p>
    <w:p w:rsidR="00227E6E" w:rsidRPr="006267D0" w:rsidRDefault="00227E6E" w:rsidP="00227E6E">
      <w:pPr>
        <w:rPr>
          <w:rFonts w:ascii="Arial" w:hAnsi="Arial" w:cs="Arial"/>
        </w:rPr>
      </w:pPr>
      <w:r w:rsidRPr="006267D0">
        <w:rPr>
          <w:rFonts w:ascii="Arial" w:hAnsi="Arial" w:cs="Arial"/>
        </w:rPr>
        <w:t>Especially attractive for communication students ar</w:t>
      </w:r>
      <w:r w:rsidR="00D25D90">
        <w:rPr>
          <w:rFonts w:ascii="Arial" w:hAnsi="Arial" w:cs="Arial"/>
        </w:rPr>
        <w:t xml:space="preserve">e universities in Australia, </w:t>
      </w:r>
      <w:r w:rsidRPr="006267D0">
        <w:rPr>
          <w:rFonts w:ascii="Arial" w:hAnsi="Arial" w:cs="Arial"/>
        </w:rPr>
        <w:t>United Kingdom and Canada where the language is English and where a variety of communication courses are available.</w:t>
      </w:r>
    </w:p>
    <w:p w:rsidR="00227E6E" w:rsidRPr="006267D0" w:rsidRDefault="00227E6E" w:rsidP="00227E6E">
      <w:pPr>
        <w:rPr>
          <w:rFonts w:ascii="Arial" w:hAnsi="Arial" w:cs="Arial"/>
        </w:rPr>
      </w:pPr>
    </w:p>
    <w:p w:rsidR="00227E6E" w:rsidRPr="006267D0" w:rsidRDefault="00227E6E" w:rsidP="00227E6E">
      <w:pPr>
        <w:rPr>
          <w:rFonts w:ascii="Arial" w:hAnsi="Arial" w:cs="Arial"/>
        </w:rPr>
      </w:pPr>
      <w:r w:rsidRPr="006267D0">
        <w:rPr>
          <w:rFonts w:ascii="Arial" w:hAnsi="Arial" w:cs="Arial"/>
        </w:rPr>
        <w:t>Students are advised to consider early in their academic career whether or not they wish to pursue these opportunities so the appropriate curricular planning can take place.</w:t>
      </w:r>
    </w:p>
    <w:p w:rsidR="00227E6E" w:rsidRPr="006267D0" w:rsidRDefault="00227E6E" w:rsidP="00227E6E">
      <w:pPr>
        <w:rPr>
          <w:rFonts w:ascii="Arial" w:hAnsi="Arial" w:cs="Arial"/>
        </w:rPr>
      </w:pPr>
    </w:p>
    <w:p w:rsidR="00227E6E" w:rsidRPr="006267D0" w:rsidRDefault="00227E6E" w:rsidP="00227E6E">
      <w:pPr>
        <w:rPr>
          <w:rFonts w:ascii="Arial" w:hAnsi="Arial" w:cs="Arial"/>
        </w:rPr>
      </w:pPr>
      <w:r w:rsidRPr="006267D0">
        <w:rPr>
          <w:rFonts w:ascii="Arial" w:hAnsi="Arial" w:cs="Arial"/>
        </w:rPr>
        <w:t xml:space="preserve">As a part of the School of Communication, you have the ability to partake in several study abroad programs led by your very own professors. These programs typically take place over the summer and span several different countries. </w:t>
      </w:r>
    </w:p>
    <w:p w:rsidR="00227E6E" w:rsidRPr="006267D0" w:rsidRDefault="00227E6E" w:rsidP="00227E6E">
      <w:pPr>
        <w:rPr>
          <w:rFonts w:ascii="Arial" w:hAnsi="Arial" w:cs="Arial"/>
        </w:rPr>
      </w:pPr>
    </w:p>
    <w:p w:rsidR="00227E6E" w:rsidRPr="006267D0" w:rsidRDefault="00227E6E" w:rsidP="00227E6E">
      <w:pPr>
        <w:rPr>
          <w:rFonts w:ascii="Arial" w:hAnsi="Arial" w:cs="Arial"/>
        </w:rPr>
      </w:pPr>
      <w:r w:rsidRPr="006267D0">
        <w:rPr>
          <w:rFonts w:ascii="Arial" w:hAnsi="Arial" w:cs="Arial"/>
        </w:rPr>
        <w:t xml:space="preserve">For study programs sponsored by the School of Communication or for other study abroad programs, please see your advisor or visit: </w:t>
      </w:r>
      <w:hyperlink r:id="rId55" w:history="1">
        <w:r w:rsidRPr="006267D0">
          <w:rPr>
            <w:rFonts w:ascii="Arial" w:hAnsi="Arial" w:cs="Arial"/>
            <w:color w:val="0000FF"/>
            <w:u w:val="single"/>
          </w:rPr>
          <w:t>http://www.miami.edu/studyabroad</w:t>
        </w:r>
      </w:hyperlink>
      <w:r w:rsidRPr="006267D0">
        <w:rPr>
          <w:rFonts w:ascii="Arial" w:hAnsi="Arial" w:cs="Arial"/>
        </w:rPr>
        <w:t>.</w:t>
      </w:r>
    </w:p>
    <w:p w:rsidR="00227E6E" w:rsidRPr="006267D0" w:rsidRDefault="00227E6E" w:rsidP="00227E6E">
      <w:pPr>
        <w:rPr>
          <w:rFonts w:ascii="Arial" w:hAnsi="Arial" w:cs="Arial"/>
          <w:highlight w:val="yellow"/>
        </w:rPr>
      </w:pPr>
    </w:p>
    <w:p w:rsidR="00227E6E" w:rsidRPr="006267D0" w:rsidRDefault="00227E6E" w:rsidP="00227E6E">
      <w:pPr>
        <w:rPr>
          <w:rFonts w:ascii="Arial" w:hAnsi="Arial" w:cs="Arial"/>
        </w:rPr>
      </w:pPr>
      <w:r w:rsidRPr="006267D0">
        <w:rPr>
          <w:rFonts w:ascii="Arial" w:hAnsi="Arial" w:cs="Arial"/>
        </w:rPr>
        <w:t xml:space="preserve">For more information, contact the Office of Admissions, Academic &amp; Alumni Services (305) 284-5234, or stop by our office in WCB 2037. </w:t>
      </w:r>
    </w:p>
    <w:p w:rsidR="00227E6E" w:rsidRDefault="00227E6E" w:rsidP="00227E6E">
      <w:pPr>
        <w:spacing w:after="200" w:line="276" w:lineRule="auto"/>
        <w:rPr>
          <w:rFonts w:ascii="Arial" w:hAnsi="Arial" w:cs="Arial"/>
          <w:sz w:val="16"/>
          <w:szCs w:val="16"/>
        </w:rPr>
      </w:pPr>
      <w:r>
        <w:rPr>
          <w:rFonts w:ascii="Arial" w:hAnsi="Arial" w:cs="Arial"/>
          <w:sz w:val="16"/>
          <w:szCs w:val="16"/>
        </w:rPr>
        <w:br w:type="page"/>
      </w:r>
    </w:p>
    <w:p w:rsidR="00227E6E" w:rsidRPr="006267D0" w:rsidRDefault="00227E6E" w:rsidP="00227E6E">
      <w:pPr>
        <w:jc w:val="center"/>
        <w:rPr>
          <w:rFonts w:ascii="Arial" w:hAnsi="Arial" w:cs="Arial"/>
          <w:b/>
          <w:color w:val="4F6228" w:themeColor="accent3" w:themeShade="80"/>
          <w:sz w:val="36"/>
          <w:szCs w:val="36"/>
          <w:u w:val="single"/>
        </w:rPr>
      </w:pPr>
      <w:r w:rsidRPr="006267D0">
        <w:rPr>
          <w:rFonts w:ascii="Arial" w:hAnsi="Arial" w:cs="Arial"/>
          <w:b/>
          <w:color w:val="4F6228" w:themeColor="accent3" w:themeShade="80"/>
          <w:sz w:val="36"/>
          <w:szCs w:val="36"/>
          <w:u w:val="single"/>
        </w:rPr>
        <w:lastRenderedPageBreak/>
        <w:t>WHAT DO I DO IF…</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don’t have an advisor?</w:t>
      </w:r>
    </w:p>
    <w:p w:rsidR="00227E6E" w:rsidRPr="006267D0" w:rsidRDefault="00227E6E" w:rsidP="00227E6E">
      <w:pPr>
        <w:ind w:left="720"/>
        <w:rPr>
          <w:rFonts w:ascii="Arial" w:hAnsi="Arial" w:cs="Arial"/>
        </w:rPr>
      </w:pPr>
      <w:r w:rsidRPr="006267D0">
        <w:rPr>
          <w:rFonts w:ascii="Arial" w:hAnsi="Arial" w:cs="Arial"/>
        </w:rPr>
        <w:t xml:space="preserve">Advisors are assigned by major. Come to the Office of Admissions, Academic and Alumni Services to be assigned an advisor in </w:t>
      </w:r>
      <w:r w:rsidR="006A1CEC">
        <w:rPr>
          <w:rFonts w:ascii="Arial" w:hAnsi="Arial" w:cs="Arial"/>
        </w:rPr>
        <w:t xml:space="preserve">WCB 2037 </w:t>
      </w:r>
      <w:r w:rsidR="002D1C8B">
        <w:rPr>
          <w:rFonts w:ascii="Arial" w:hAnsi="Arial" w:cs="Arial"/>
        </w:rPr>
        <w:t>or call 305-284-5234.</w:t>
      </w:r>
      <w:r w:rsidR="00C24E18">
        <w:rPr>
          <w:rFonts w:ascii="Arial" w:hAnsi="Arial" w:cs="Arial"/>
        </w:rPr>
        <w:t xml:space="preserve"> </w:t>
      </w:r>
      <w:r w:rsidR="000C6054">
        <w:rPr>
          <w:rFonts w:ascii="Arial" w:hAnsi="Arial" w:cs="Arial"/>
        </w:rPr>
        <w:t>Undeclared students will be assigned to</w:t>
      </w:r>
      <w:r w:rsidR="005024FC">
        <w:rPr>
          <w:rFonts w:ascii="Arial" w:hAnsi="Arial" w:cs="Arial"/>
        </w:rPr>
        <w:t xml:space="preserve"> Aaron Pikula</w:t>
      </w:r>
      <w:r w:rsidR="00C24E18">
        <w:rPr>
          <w:rFonts w:ascii="Arial" w:hAnsi="Arial" w:cs="Arial"/>
        </w:rPr>
        <w:t>.</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don’t know when classes begin, end</w:t>
      </w:r>
      <w:r w:rsidR="00C24E18">
        <w:rPr>
          <w:rFonts w:ascii="Arial" w:hAnsi="Arial" w:cs="Arial"/>
          <w:b/>
          <w:color w:val="E36C0A" w:themeColor="accent6" w:themeShade="BF"/>
          <w:u w:val="single"/>
        </w:rPr>
        <w:t>,</w:t>
      </w:r>
      <w:r w:rsidRPr="006267D0">
        <w:rPr>
          <w:rFonts w:ascii="Arial" w:hAnsi="Arial" w:cs="Arial"/>
          <w:b/>
          <w:color w:val="E36C0A" w:themeColor="accent6" w:themeShade="BF"/>
          <w:u w:val="single"/>
        </w:rPr>
        <w:t xml:space="preserve"> or the last day to add or drop a course?</w:t>
      </w:r>
    </w:p>
    <w:p w:rsidR="00227E6E" w:rsidRDefault="00227E6E" w:rsidP="00227E6E">
      <w:pPr>
        <w:ind w:left="720"/>
        <w:rPr>
          <w:rFonts w:ascii="Arial" w:hAnsi="Arial" w:cs="Arial"/>
        </w:rPr>
      </w:pPr>
      <w:r w:rsidRPr="006267D0">
        <w:rPr>
          <w:rFonts w:ascii="Arial" w:hAnsi="Arial" w:cs="Arial"/>
        </w:rPr>
        <w:t xml:space="preserve">The Bulletin and Student Life Handbook have Academic Calendars to keep you informed…registration, mid-term grades, holidays, etc. To see these calendars, log on to </w:t>
      </w:r>
      <w:hyperlink r:id="rId56" w:history="1">
        <w:r w:rsidR="003077FE" w:rsidRPr="00B173D5">
          <w:rPr>
            <w:rStyle w:val="Hyperlink"/>
            <w:rFonts w:ascii="Arial" w:hAnsi="Arial" w:cs="Arial"/>
          </w:rPr>
          <w:t>www.miami.edu/index.php/registrar/calendar</w:t>
        </w:r>
      </w:hyperlink>
      <w:r w:rsidR="003077FE">
        <w:rPr>
          <w:rFonts w:ascii="Arial" w:hAnsi="Arial" w:cs="Arial"/>
        </w:rPr>
        <w:t>.</w:t>
      </w:r>
    </w:p>
    <w:p w:rsidR="00227E6E" w:rsidRPr="006267D0" w:rsidRDefault="00227E6E" w:rsidP="00227E6E">
      <w:pPr>
        <w:rPr>
          <w:rFonts w:ascii="Arial" w:hAnsi="Arial" w:cs="Arial"/>
        </w:rPr>
      </w:pPr>
    </w:p>
    <w:p w:rsidR="00C41CCD" w:rsidRPr="00C41CCD" w:rsidRDefault="00C41CCD" w:rsidP="00C41CCD">
      <w:pPr>
        <w:rPr>
          <w:rFonts w:ascii="Arial" w:hAnsi="Arial" w:cs="Arial"/>
          <w:b/>
          <w:color w:val="E36C0A" w:themeColor="accent6" w:themeShade="BF"/>
          <w:u w:val="single"/>
        </w:rPr>
      </w:pPr>
      <w:r w:rsidRPr="00C41CCD">
        <w:rPr>
          <w:rFonts w:ascii="Arial" w:hAnsi="Arial" w:cs="Arial"/>
          <w:b/>
          <w:color w:val="E36C0A" w:themeColor="accent6" w:themeShade="BF"/>
          <w:u w:val="single"/>
        </w:rPr>
        <w:t>I don’t know my Bulletin?</w:t>
      </w:r>
    </w:p>
    <w:p w:rsidR="00227E6E" w:rsidRPr="006267D0" w:rsidRDefault="00227E6E" w:rsidP="00227E6E">
      <w:pPr>
        <w:rPr>
          <w:rFonts w:ascii="Arial" w:hAnsi="Arial" w:cs="Arial"/>
        </w:rPr>
      </w:pPr>
      <w:r w:rsidRPr="006267D0">
        <w:rPr>
          <w:rFonts w:ascii="Arial" w:hAnsi="Arial" w:cs="Arial"/>
        </w:rPr>
        <w:tab/>
        <w:t xml:space="preserve">Please refer to the University’s Web site: </w:t>
      </w:r>
      <w:hyperlink r:id="rId57" w:history="1">
        <w:r w:rsidRPr="006267D0">
          <w:rPr>
            <w:rFonts w:ascii="Arial" w:hAnsi="Arial" w:cs="Arial"/>
            <w:color w:val="0000FF"/>
            <w:u w:val="single"/>
          </w:rPr>
          <w:t>www.miami.edu/bulletin</w:t>
        </w:r>
      </w:hyperlink>
      <w:r w:rsidRPr="006267D0">
        <w:rPr>
          <w:rFonts w:ascii="Arial" w:hAnsi="Arial" w:cs="Arial"/>
        </w:rPr>
        <w:t xml:space="preserve"> </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need to change or drop a course?</w:t>
      </w:r>
    </w:p>
    <w:p w:rsidR="00227E6E" w:rsidRPr="006267D0" w:rsidRDefault="00227E6E" w:rsidP="00227E6E">
      <w:pPr>
        <w:ind w:left="720"/>
        <w:rPr>
          <w:rFonts w:ascii="Arial" w:hAnsi="Arial" w:cs="Arial"/>
        </w:rPr>
      </w:pPr>
      <w:r w:rsidRPr="006267D0">
        <w:rPr>
          <w:rFonts w:ascii="Arial" w:hAnsi="Arial" w:cs="Arial"/>
        </w:rPr>
        <w:t xml:space="preserve">Check the Academic Calendar for the last date to add or drop a course. </w:t>
      </w:r>
      <w:r>
        <w:rPr>
          <w:rFonts w:ascii="Arial" w:hAnsi="Arial" w:cs="Arial"/>
        </w:rPr>
        <w:t xml:space="preserve">All students may add or drop a </w:t>
      </w:r>
      <w:r w:rsidR="00C24E18">
        <w:rPr>
          <w:rFonts w:ascii="Arial" w:hAnsi="Arial" w:cs="Arial"/>
        </w:rPr>
        <w:t>course within the ADD/DROP</w:t>
      </w:r>
      <w:r>
        <w:rPr>
          <w:rFonts w:ascii="Arial" w:hAnsi="Arial" w:cs="Arial"/>
        </w:rPr>
        <w:t xml:space="preserve"> deadline online.</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I’m not sure what my major should be?</w:t>
      </w:r>
    </w:p>
    <w:p w:rsidR="00227E6E" w:rsidRPr="006267D0" w:rsidRDefault="000E40CD" w:rsidP="00227E6E">
      <w:pPr>
        <w:rPr>
          <w:rFonts w:ascii="Arial" w:hAnsi="Arial" w:cs="Arial"/>
        </w:rPr>
      </w:pPr>
      <w:r>
        <w:rPr>
          <w:rFonts w:ascii="Arial" w:hAnsi="Arial" w:cs="Arial"/>
        </w:rPr>
        <w:tab/>
        <w:t xml:space="preserve">Don’t panic. </w:t>
      </w:r>
      <w:r w:rsidR="00227E6E" w:rsidRPr="006267D0">
        <w:rPr>
          <w:rFonts w:ascii="Arial" w:hAnsi="Arial" w:cs="Arial"/>
        </w:rPr>
        <w:t xml:space="preserve">You don’t have to decide right now. Read the Bulletin—see </w:t>
      </w:r>
      <w:r w:rsidR="00227E6E" w:rsidRPr="006267D0">
        <w:rPr>
          <w:rFonts w:ascii="Arial" w:hAnsi="Arial" w:cs="Arial"/>
        </w:rPr>
        <w:tab/>
      </w:r>
      <w:r w:rsidR="00227E6E" w:rsidRPr="006267D0">
        <w:rPr>
          <w:rFonts w:ascii="Arial" w:hAnsi="Arial" w:cs="Arial"/>
        </w:rPr>
        <w:tab/>
        <w:t>what majors are offered, see what courses they require; are they courses</w:t>
      </w:r>
      <w:r w:rsidR="00227E6E" w:rsidRPr="006267D0">
        <w:rPr>
          <w:rFonts w:ascii="Arial" w:hAnsi="Arial" w:cs="Arial"/>
        </w:rPr>
        <w:tab/>
      </w:r>
      <w:r w:rsidR="00227E6E" w:rsidRPr="006267D0">
        <w:rPr>
          <w:rFonts w:ascii="Arial" w:hAnsi="Arial" w:cs="Arial"/>
        </w:rPr>
        <w:tab/>
        <w:t>you want to take? After thinking it over, talk with a faculty advisor in each</w:t>
      </w:r>
      <w:r w:rsidR="00227E6E" w:rsidRPr="006267D0">
        <w:rPr>
          <w:rFonts w:ascii="Arial" w:hAnsi="Arial" w:cs="Arial"/>
        </w:rPr>
        <w:tab/>
      </w:r>
      <w:r w:rsidR="00227E6E" w:rsidRPr="006267D0">
        <w:rPr>
          <w:rFonts w:ascii="Arial" w:hAnsi="Arial" w:cs="Arial"/>
        </w:rPr>
        <w:tab/>
        <w:t>of the areas you are thinking of majoring in.</w:t>
      </w:r>
    </w:p>
    <w:p w:rsidR="00227E6E" w:rsidRPr="006267D0" w:rsidRDefault="00227E6E" w:rsidP="00227E6E">
      <w:pPr>
        <w:rPr>
          <w:rFonts w:ascii="Arial" w:hAnsi="Arial" w:cs="Arial"/>
        </w:rPr>
      </w:pPr>
    </w:p>
    <w:p w:rsidR="00227E6E" w:rsidRPr="006267D0" w:rsidRDefault="00227E6E" w:rsidP="00227E6E">
      <w:pPr>
        <w:rPr>
          <w:rFonts w:ascii="Arial" w:hAnsi="Arial" w:cs="Arial"/>
          <w:color w:val="E36C0A" w:themeColor="accent6" w:themeShade="BF"/>
        </w:rPr>
      </w:pPr>
      <w:r w:rsidRPr="006267D0">
        <w:rPr>
          <w:rFonts w:ascii="Arial" w:hAnsi="Arial" w:cs="Arial"/>
          <w:b/>
          <w:color w:val="E36C0A" w:themeColor="accent6" w:themeShade="BF"/>
          <w:u w:val="single"/>
        </w:rPr>
        <w:t>I’m not sure what my minor or second major should be?</w:t>
      </w:r>
    </w:p>
    <w:p w:rsidR="00227E6E" w:rsidRPr="006267D0" w:rsidRDefault="00227E6E" w:rsidP="00227E6E">
      <w:pPr>
        <w:ind w:left="720"/>
        <w:rPr>
          <w:rFonts w:ascii="Arial" w:hAnsi="Arial" w:cs="Arial"/>
        </w:rPr>
      </w:pPr>
      <w:r w:rsidRPr="006267D0">
        <w:rPr>
          <w:rFonts w:ascii="Arial" w:hAnsi="Arial" w:cs="Arial"/>
        </w:rPr>
        <w:t>You may choose a minor from any school or college.</w:t>
      </w:r>
      <w:r w:rsidR="009A3128">
        <w:rPr>
          <w:rFonts w:ascii="Arial" w:hAnsi="Arial" w:cs="Arial"/>
        </w:rPr>
        <w:t xml:space="preserve"> There are restrictions to declare a second major outside the School of Communication, College of Arts &amp; Sciences and School of Education.</w:t>
      </w:r>
      <w:r w:rsidRPr="006267D0">
        <w:rPr>
          <w:rFonts w:ascii="Arial" w:hAnsi="Arial" w:cs="Arial"/>
        </w:rPr>
        <w:t xml:space="preserve"> Please consult with your advisor in WCB 2037 to review requirements. </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want to change my major or even my school?</w:t>
      </w:r>
    </w:p>
    <w:p w:rsidR="00227E6E" w:rsidRPr="006267D0" w:rsidRDefault="00227E6E" w:rsidP="0073287A">
      <w:pPr>
        <w:ind w:left="720"/>
        <w:rPr>
          <w:rFonts w:ascii="Arial" w:hAnsi="Arial" w:cs="Arial"/>
        </w:rPr>
      </w:pPr>
      <w:r w:rsidRPr="006267D0">
        <w:rPr>
          <w:rFonts w:ascii="Arial" w:hAnsi="Arial" w:cs="Arial"/>
        </w:rPr>
        <w:t>Talk with your Academic Advisor</w:t>
      </w:r>
      <w:r w:rsidR="0073287A">
        <w:rPr>
          <w:rFonts w:ascii="Arial" w:hAnsi="Arial" w:cs="Arial"/>
        </w:rPr>
        <w:t xml:space="preserve"> and complete the change of major/minor school form</w:t>
      </w:r>
      <w:r w:rsidRPr="006267D0">
        <w:rPr>
          <w:rFonts w:ascii="Arial" w:hAnsi="Arial" w:cs="Arial"/>
        </w:rPr>
        <w:t>. It’s eas</w:t>
      </w:r>
      <w:r w:rsidR="0073287A">
        <w:rPr>
          <w:rFonts w:ascii="Arial" w:hAnsi="Arial" w:cs="Arial"/>
        </w:rPr>
        <w:t xml:space="preserve">y to do if you’re sure you know </w:t>
      </w:r>
      <w:r w:rsidRPr="006267D0">
        <w:rPr>
          <w:rFonts w:ascii="Arial" w:hAnsi="Arial" w:cs="Arial"/>
        </w:rPr>
        <w:t>what you want.</w:t>
      </w:r>
    </w:p>
    <w:p w:rsidR="00227E6E" w:rsidRPr="006267D0" w:rsidRDefault="00227E6E" w:rsidP="00227E6E">
      <w:pPr>
        <w:rPr>
          <w:rFonts w:ascii="Arial" w:hAnsi="Arial" w:cs="Arial"/>
          <w:color w:val="E36C0A" w:themeColor="accent6" w:themeShade="BF"/>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don’t know what my course requirements are?</w:t>
      </w:r>
    </w:p>
    <w:p w:rsidR="00227E6E" w:rsidRPr="006267D0" w:rsidRDefault="00227E6E" w:rsidP="00227E6E">
      <w:pPr>
        <w:ind w:left="720"/>
        <w:rPr>
          <w:rFonts w:ascii="Arial" w:hAnsi="Arial" w:cs="Arial"/>
        </w:rPr>
      </w:pPr>
      <w:r w:rsidRPr="006267D0">
        <w:rPr>
          <w:rFonts w:ascii="Arial" w:hAnsi="Arial" w:cs="Arial"/>
        </w:rPr>
        <w:t xml:space="preserve">The University Bulletin shows </w:t>
      </w:r>
      <w:r w:rsidRPr="006267D0">
        <w:rPr>
          <w:rFonts w:ascii="Arial" w:hAnsi="Arial" w:cs="Arial"/>
          <w:u w:val="single"/>
        </w:rPr>
        <w:t>all</w:t>
      </w:r>
      <w:r w:rsidRPr="006267D0">
        <w:rPr>
          <w:rFonts w:ascii="Arial" w:hAnsi="Arial" w:cs="Arial"/>
        </w:rPr>
        <w:t xml:space="preserve"> requirements for graduation</w:t>
      </w:r>
      <w:r>
        <w:rPr>
          <w:rFonts w:ascii="Arial" w:hAnsi="Arial" w:cs="Arial"/>
        </w:rPr>
        <w:t xml:space="preserve">. </w:t>
      </w:r>
      <w:r w:rsidRPr="006267D0">
        <w:rPr>
          <w:rFonts w:ascii="Arial" w:hAnsi="Arial" w:cs="Arial"/>
        </w:rPr>
        <w:t xml:space="preserve">Your advisor will help but </w:t>
      </w:r>
      <w:r w:rsidRPr="006267D0">
        <w:rPr>
          <w:rFonts w:ascii="Arial" w:hAnsi="Arial" w:cs="Arial"/>
          <w:u w:val="single"/>
        </w:rPr>
        <w:t>you</w:t>
      </w:r>
      <w:r w:rsidRPr="006267D0">
        <w:rPr>
          <w:rFonts w:ascii="Arial" w:hAnsi="Arial" w:cs="Arial"/>
        </w:rPr>
        <w:t xml:space="preserve"> are responsible for meeting all requirements.</w:t>
      </w:r>
      <w:r w:rsidR="00AA12B1">
        <w:rPr>
          <w:rFonts w:ascii="Arial" w:hAnsi="Arial" w:cs="Arial"/>
        </w:rPr>
        <w:t xml:space="preserve"> This is also available on you</w:t>
      </w:r>
      <w:r w:rsidR="00651E06">
        <w:rPr>
          <w:rFonts w:ascii="Arial" w:hAnsi="Arial" w:cs="Arial"/>
        </w:rPr>
        <w:t>r</w:t>
      </w:r>
      <w:r w:rsidR="00AA12B1">
        <w:rPr>
          <w:rFonts w:ascii="Arial" w:hAnsi="Arial" w:cs="Arial"/>
        </w:rPr>
        <w:t xml:space="preserve"> Degree Progress Report (DPR) located in your CaneLink student center.</w:t>
      </w:r>
      <w:r w:rsidRPr="006267D0">
        <w:rPr>
          <w:rFonts w:ascii="Arial" w:hAnsi="Arial" w:cs="Arial"/>
        </w:rPr>
        <w:tab/>
      </w:r>
    </w:p>
    <w:p w:rsidR="00227E6E" w:rsidRDefault="00227E6E" w:rsidP="00227E6E">
      <w:pPr>
        <w:rPr>
          <w:rFonts w:ascii="Arial" w:hAnsi="Arial" w:cs="Arial"/>
          <w:b/>
          <w:u w:val="single"/>
        </w:rPr>
      </w:pPr>
    </w:p>
    <w:p w:rsidR="00651E06" w:rsidRDefault="00651E06" w:rsidP="00227E6E">
      <w:pPr>
        <w:rPr>
          <w:rFonts w:ascii="Arial" w:hAnsi="Arial" w:cs="Arial"/>
          <w:b/>
          <w:u w:val="single"/>
        </w:rPr>
      </w:pPr>
    </w:p>
    <w:p w:rsidR="004D42F1" w:rsidRDefault="004D42F1" w:rsidP="00227E6E">
      <w:pPr>
        <w:rPr>
          <w:rFonts w:ascii="Arial" w:hAnsi="Arial" w:cs="Arial"/>
          <w:b/>
          <w:u w:val="single"/>
        </w:rPr>
      </w:pPr>
    </w:p>
    <w:p w:rsidR="004D42F1" w:rsidRDefault="004D42F1" w:rsidP="00227E6E">
      <w:pPr>
        <w:rPr>
          <w:rFonts w:ascii="Arial" w:hAnsi="Arial" w:cs="Arial"/>
          <w:b/>
          <w:u w:val="single"/>
        </w:rPr>
      </w:pPr>
    </w:p>
    <w:p w:rsidR="004D42F1" w:rsidRDefault="004D42F1" w:rsidP="00227E6E">
      <w:pPr>
        <w:rPr>
          <w:rFonts w:ascii="Arial" w:hAnsi="Arial" w:cs="Arial"/>
          <w:b/>
          <w:u w:val="single"/>
        </w:rPr>
      </w:pPr>
    </w:p>
    <w:p w:rsidR="004D42F1" w:rsidRDefault="004D42F1" w:rsidP="00227E6E">
      <w:pPr>
        <w:rPr>
          <w:rFonts w:ascii="Arial" w:hAnsi="Arial" w:cs="Arial"/>
          <w:b/>
          <w:u w:val="single"/>
        </w:rPr>
      </w:pPr>
    </w:p>
    <w:p w:rsidR="004D42F1" w:rsidRDefault="004D42F1" w:rsidP="00227E6E">
      <w:pPr>
        <w:rPr>
          <w:rFonts w:ascii="Arial" w:hAnsi="Arial" w:cs="Arial"/>
          <w:b/>
          <w:u w:val="single"/>
        </w:rPr>
      </w:pPr>
    </w:p>
    <w:p w:rsidR="004D42F1" w:rsidRDefault="004D42F1" w:rsidP="00227E6E">
      <w:pPr>
        <w:rPr>
          <w:rFonts w:ascii="Arial" w:hAnsi="Arial" w:cs="Arial"/>
          <w:b/>
          <w:u w:val="single"/>
        </w:rPr>
      </w:pPr>
    </w:p>
    <w:p w:rsidR="004D42F1" w:rsidRPr="006267D0" w:rsidRDefault="004D42F1" w:rsidP="00227E6E">
      <w:pPr>
        <w:rPr>
          <w:rFonts w:ascii="Arial" w:hAnsi="Arial" w:cs="Arial"/>
          <w:b/>
          <w:u w:val="single"/>
        </w:rPr>
      </w:pPr>
    </w:p>
    <w:p w:rsidR="00227E6E" w:rsidRPr="006267D0" w:rsidRDefault="00227E6E" w:rsidP="00227E6E">
      <w:pPr>
        <w:rPr>
          <w:rFonts w:ascii="Arial" w:hAnsi="Arial" w:cs="Arial"/>
          <w:b/>
          <w:u w:val="single"/>
        </w:rPr>
      </w:pPr>
      <w:r w:rsidRPr="006267D0">
        <w:rPr>
          <w:rFonts w:ascii="Arial" w:hAnsi="Arial" w:cs="Arial"/>
          <w:b/>
          <w:color w:val="E36C0A" w:themeColor="accent6" w:themeShade="BF"/>
          <w:u w:val="single"/>
        </w:rPr>
        <w:t>I want to get involved in Communication activities?</w:t>
      </w:r>
    </w:p>
    <w:p w:rsidR="00227E6E" w:rsidRDefault="00227E6E" w:rsidP="00227E6E">
      <w:pPr>
        <w:ind w:left="720"/>
        <w:rPr>
          <w:rFonts w:ascii="Arial" w:hAnsi="Arial" w:cs="Arial"/>
        </w:rPr>
      </w:pPr>
      <w:r w:rsidRPr="006267D0">
        <w:rPr>
          <w:rFonts w:ascii="Arial" w:hAnsi="Arial" w:cs="Arial"/>
        </w:rPr>
        <w:t xml:space="preserve">There are a variety of Communication Student Organizations. The SoC has 2 student-run publications: </w:t>
      </w:r>
      <w:r w:rsidRPr="006267D0">
        <w:rPr>
          <w:rFonts w:ascii="Arial" w:hAnsi="Arial" w:cs="Arial"/>
          <w:i/>
        </w:rPr>
        <w:t>The Miami Hurricane</w:t>
      </w:r>
      <w:r w:rsidRPr="006267D0">
        <w:rPr>
          <w:rFonts w:ascii="Arial" w:hAnsi="Arial" w:cs="Arial"/>
        </w:rPr>
        <w:t xml:space="preserve">, the campus newspaper, and </w:t>
      </w:r>
      <w:r w:rsidRPr="006267D0">
        <w:rPr>
          <w:rFonts w:ascii="Arial" w:hAnsi="Arial" w:cs="Arial"/>
          <w:i/>
        </w:rPr>
        <w:t>Distraction Magazine</w:t>
      </w:r>
      <w:r w:rsidRPr="006267D0">
        <w:rPr>
          <w:rFonts w:ascii="Arial" w:hAnsi="Arial" w:cs="Arial"/>
        </w:rPr>
        <w:t xml:space="preserve">. We also have 2 broadcasting groups: UMTV (ch. 96), the University TV Station, and WVUM (90.5FM), the University Radio Station. Other clubs include: Debate, Black Communication Professionals, Public Relations Student Society of America (PRSSA), AdGroup, University of Miami Filmmakers Association and many more! Check the Weekly Wire for updates and meetings. </w:t>
      </w:r>
    </w:p>
    <w:p w:rsidR="004D42F1" w:rsidRPr="006267D0" w:rsidRDefault="004D42F1" w:rsidP="00227E6E">
      <w:pPr>
        <w:ind w:left="720"/>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need to buy books or sell my books?</w:t>
      </w:r>
    </w:p>
    <w:p w:rsidR="00227E6E" w:rsidRPr="006267D0" w:rsidRDefault="00227E6E" w:rsidP="00F33C4E">
      <w:pPr>
        <w:ind w:left="720"/>
        <w:rPr>
          <w:rFonts w:ascii="Arial" w:hAnsi="Arial" w:cs="Arial"/>
        </w:rPr>
      </w:pPr>
      <w:r w:rsidRPr="006267D0">
        <w:rPr>
          <w:rFonts w:ascii="Arial" w:hAnsi="Arial" w:cs="Arial"/>
        </w:rPr>
        <w:t>Visit the University Bookstore in the University Center or</w:t>
      </w:r>
      <w:r w:rsidR="00F33C4E">
        <w:rPr>
          <w:rFonts w:ascii="Arial" w:hAnsi="Arial" w:cs="Arial"/>
        </w:rPr>
        <w:t xml:space="preserve"> </w:t>
      </w:r>
      <w:r w:rsidRPr="006267D0">
        <w:rPr>
          <w:rFonts w:ascii="Arial" w:hAnsi="Arial" w:cs="Arial"/>
        </w:rPr>
        <w:t>Book Horizons at 1110 S. Dixie Hwy. (</w:t>
      </w:r>
      <w:r w:rsidR="00F33C4E">
        <w:rPr>
          <w:rFonts w:ascii="Arial" w:hAnsi="Arial" w:cs="Arial"/>
        </w:rPr>
        <w:t>a</w:t>
      </w:r>
      <w:r w:rsidRPr="006267D0">
        <w:rPr>
          <w:rFonts w:ascii="Arial" w:hAnsi="Arial" w:cs="Arial"/>
        </w:rPr>
        <w:t>cross from UM)</w:t>
      </w:r>
      <w:r w:rsidR="00F33C4E">
        <w:rPr>
          <w:rFonts w:ascii="Arial" w:hAnsi="Arial" w:cs="Arial"/>
        </w:rPr>
        <w:t>.</w:t>
      </w:r>
    </w:p>
    <w:p w:rsidR="00227E6E" w:rsidRPr="006267D0" w:rsidRDefault="00227E6E" w:rsidP="00227E6E">
      <w:pPr>
        <w:rPr>
          <w:rFonts w:ascii="Arial" w:hAnsi="Arial" w:cs="Arial"/>
        </w:rPr>
      </w:pPr>
    </w:p>
    <w:p w:rsidR="00227E6E" w:rsidRPr="006267D0" w:rsidRDefault="00227E6E" w:rsidP="00227E6E">
      <w:pPr>
        <w:rPr>
          <w:rFonts w:ascii="Arial" w:hAnsi="Arial" w:cs="Arial"/>
          <w:color w:val="E36C0A" w:themeColor="accent6" w:themeShade="BF"/>
        </w:rPr>
      </w:pPr>
      <w:r w:rsidRPr="006267D0">
        <w:rPr>
          <w:rFonts w:ascii="Arial" w:hAnsi="Arial" w:cs="Arial"/>
          <w:b/>
          <w:color w:val="E36C0A" w:themeColor="accent6" w:themeShade="BF"/>
          <w:u w:val="single"/>
        </w:rPr>
        <w:t>I’m going to miss an exam?</w:t>
      </w:r>
    </w:p>
    <w:p w:rsidR="00227E6E" w:rsidRPr="006267D0" w:rsidRDefault="00227E6E" w:rsidP="00227E6E">
      <w:pPr>
        <w:rPr>
          <w:rFonts w:ascii="Arial" w:hAnsi="Arial" w:cs="Arial"/>
        </w:rPr>
      </w:pPr>
      <w:r w:rsidRPr="006267D0">
        <w:rPr>
          <w:rFonts w:ascii="Arial" w:hAnsi="Arial" w:cs="Arial"/>
        </w:rPr>
        <w:tab/>
      </w:r>
      <w:r w:rsidR="00651E06">
        <w:rPr>
          <w:rFonts w:ascii="Arial" w:hAnsi="Arial" w:cs="Arial"/>
        </w:rPr>
        <w:t>Email</w:t>
      </w:r>
      <w:r w:rsidRPr="006267D0">
        <w:rPr>
          <w:rFonts w:ascii="Arial" w:hAnsi="Arial" w:cs="Arial"/>
        </w:rPr>
        <w:t xml:space="preserve"> your instructor immediately.  If you can’t talk with your instructor </w:t>
      </w:r>
      <w:r w:rsidRPr="006267D0">
        <w:rPr>
          <w:rFonts w:ascii="Arial" w:hAnsi="Arial" w:cs="Arial"/>
        </w:rPr>
        <w:tab/>
      </w:r>
      <w:r w:rsidRPr="006267D0">
        <w:rPr>
          <w:rFonts w:ascii="Arial" w:hAnsi="Arial" w:cs="Arial"/>
        </w:rPr>
        <w:tab/>
        <w:t>before the exam date, see him/her as soon after as possible.</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need help with math?</w:t>
      </w:r>
    </w:p>
    <w:p w:rsidR="00227E6E" w:rsidRPr="006267D0" w:rsidRDefault="00227E6E" w:rsidP="00227E6E">
      <w:pPr>
        <w:ind w:left="720"/>
        <w:rPr>
          <w:rFonts w:ascii="Arial" w:hAnsi="Arial" w:cs="Arial"/>
        </w:rPr>
      </w:pPr>
      <w:r w:rsidRPr="006267D0">
        <w:rPr>
          <w:rFonts w:ascii="Arial" w:hAnsi="Arial" w:cs="Arial"/>
        </w:rPr>
        <w:t xml:space="preserve">Math labs are available every day during the semester, at no cost. Private tutors are also available. For more </w:t>
      </w:r>
      <w:r w:rsidR="00DB4B8B" w:rsidRPr="006267D0">
        <w:rPr>
          <w:rFonts w:ascii="Arial" w:hAnsi="Arial" w:cs="Arial"/>
        </w:rPr>
        <w:t>information,</w:t>
      </w:r>
      <w:r w:rsidRPr="006267D0">
        <w:rPr>
          <w:rFonts w:ascii="Arial" w:hAnsi="Arial" w:cs="Arial"/>
        </w:rPr>
        <w:t xml:space="preserve"> call 305-284-2575.</w:t>
      </w:r>
    </w:p>
    <w:p w:rsidR="00227E6E" w:rsidRPr="006267D0" w:rsidRDefault="00227E6E" w:rsidP="00227E6E">
      <w:pPr>
        <w:rPr>
          <w:rFonts w:ascii="Arial" w:hAnsi="Arial" w:cs="Arial"/>
        </w:rPr>
      </w:pPr>
    </w:p>
    <w:p w:rsidR="00227E6E" w:rsidRPr="006267D0" w:rsidRDefault="00992744" w:rsidP="00227E6E">
      <w:pPr>
        <w:rPr>
          <w:rFonts w:ascii="Arial" w:hAnsi="Arial" w:cs="Arial"/>
          <w:b/>
          <w:color w:val="E36C0A" w:themeColor="accent6" w:themeShade="BF"/>
          <w:u w:val="single"/>
        </w:rPr>
      </w:pPr>
      <w:r>
        <w:rPr>
          <w:rFonts w:ascii="Arial" w:hAnsi="Arial" w:cs="Arial"/>
          <w:b/>
          <w:color w:val="E36C0A" w:themeColor="accent6" w:themeShade="BF"/>
          <w:u w:val="single"/>
        </w:rPr>
        <w:t xml:space="preserve">I need help </w:t>
      </w:r>
      <w:r w:rsidR="00227E6E" w:rsidRPr="006267D0">
        <w:rPr>
          <w:rFonts w:ascii="Arial" w:hAnsi="Arial" w:cs="Arial"/>
          <w:b/>
          <w:color w:val="E36C0A" w:themeColor="accent6" w:themeShade="BF"/>
          <w:u w:val="single"/>
        </w:rPr>
        <w:t>with my writing skills?</w:t>
      </w:r>
    </w:p>
    <w:p w:rsidR="00227E6E" w:rsidRPr="006267D0" w:rsidRDefault="00227E6E" w:rsidP="00227E6E">
      <w:pPr>
        <w:ind w:left="720"/>
        <w:rPr>
          <w:rFonts w:ascii="Arial" w:hAnsi="Arial" w:cs="Arial"/>
        </w:rPr>
      </w:pPr>
      <w:r w:rsidRPr="006267D0">
        <w:rPr>
          <w:rFonts w:ascii="Arial" w:hAnsi="Arial" w:cs="Arial"/>
        </w:rPr>
        <w:t xml:space="preserve">The Writing Center is located at </w:t>
      </w:r>
      <w:r>
        <w:rPr>
          <w:rFonts w:ascii="Arial" w:hAnsi="Arial" w:cs="Arial"/>
        </w:rPr>
        <w:t>LaGorce H</w:t>
      </w:r>
      <w:r w:rsidR="00C369C6">
        <w:rPr>
          <w:rFonts w:ascii="Arial" w:hAnsi="Arial" w:cs="Arial"/>
        </w:rPr>
        <w:t>ouse 170, 1228 Dickinson Drive;</w:t>
      </w:r>
      <w:r>
        <w:rPr>
          <w:rFonts w:ascii="Arial" w:hAnsi="Arial" w:cs="Arial"/>
        </w:rPr>
        <w:t xml:space="preserve"> it is a free </w:t>
      </w:r>
      <w:r w:rsidRPr="006267D0">
        <w:rPr>
          <w:rFonts w:ascii="Arial" w:hAnsi="Arial" w:cs="Arial"/>
        </w:rPr>
        <w:t>service. The staff will guide you in preparin</w:t>
      </w:r>
      <w:r>
        <w:rPr>
          <w:rFonts w:ascii="Arial" w:hAnsi="Arial" w:cs="Arial"/>
        </w:rPr>
        <w:t xml:space="preserve">g research papers, teach you </w:t>
      </w:r>
      <w:r w:rsidRPr="006267D0">
        <w:rPr>
          <w:rFonts w:ascii="Arial" w:hAnsi="Arial" w:cs="Arial"/>
        </w:rPr>
        <w:t>to be a self-directed writer, and help non-</w:t>
      </w:r>
      <w:r>
        <w:rPr>
          <w:rFonts w:ascii="Arial" w:hAnsi="Arial" w:cs="Arial"/>
        </w:rPr>
        <w:t xml:space="preserve">native speakers use idiomatic </w:t>
      </w:r>
      <w:r w:rsidRPr="006267D0">
        <w:rPr>
          <w:rFonts w:ascii="Arial" w:hAnsi="Arial" w:cs="Arial"/>
        </w:rPr>
        <w:t xml:space="preserve">English.  For more </w:t>
      </w:r>
      <w:r w:rsidR="00DB4B8B" w:rsidRPr="006267D0">
        <w:rPr>
          <w:rFonts w:ascii="Arial" w:hAnsi="Arial" w:cs="Arial"/>
        </w:rPr>
        <w:t>information,</w:t>
      </w:r>
      <w:r w:rsidRPr="006267D0">
        <w:rPr>
          <w:rFonts w:ascii="Arial" w:hAnsi="Arial" w:cs="Arial"/>
        </w:rPr>
        <w:t xml:space="preserve"> call 305-284-2956.</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I’m interested in employment?</w:t>
      </w:r>
    </w:p>
    <w:p w:rsidR="00227E6E" w:rsidRPr="006267D0" w:rsidRDefault="00227E6E" w:rsidP="00227E6E">
      <w:pPr>
        <w:ind w:left="720"/>
        <w:rPr>
          <w:rFonts w:ascii="Arial" w:hAnsi="Arial" w:cs="Arial"/>
        </w:rPr>
      </w:pPr>
      <w:r w:rsidRPr="006267D0">
        <w:rPr>
          <w:rFonts w:ascii="Arial" w:hAnsi="Arial" w:cs="Arial"/>
        </w:rPr>
        <w:t xml:space="preserve">Toppel Career Center provides centralized career information referral services.  It is located at </w:t>
      </w:r>
      <w:r w:rsidR="00000C4A" w:rsidRPr="00000C4A">
        <w:rPr>
          <w:rFonts w:ascii="Arial" w:hAnsi="Arial" w:cs="Arial"/>
        </w:rPr>
        <w:t>5225 Ponce De Leon Blvd</w:t>
      </w:r>
      <w:r w:rsidRPr="006267D0">
        <w:rPr>
          <w:rFonts w:ascii="Arial" w:hAnsi="Arial" w:cs="Arial"/>
        </w:rPr>
        <w:t xml:space="preserve">. For information call 305-284-5451. </w:t>
      </w:r>
    </w:p>
    <w:p w:rsidR="00227E6E" w:rsidRPr="006267D0" w:rsidRDefault="00227E6E" w:rsidP="00227E6E">
      <w:pPr>
        <w:rPr>
          <w:rFonts w:ascii="Arial" w:hAnsi="Arial" w:cs="Arial"/>
        </w:rPr>
      </w:pPr>
      <w:r w:rsidRPr="006267D0">
        <w:rPr>
          <w:rFonts w:ascii="Arial" w:hAnsi="Arial" w:cs="Arial"/>
        </w:rPr>
        <w:tab/>
      </w: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want to work as a Work Study?</w:t>
      </w:r>
    </w:p>
    <w:p w:rsidR="00227E6E" w:rsidRPr="006267D0" w:rsidRDefault="00227E6E" w:rsidP="00227E6E">
      <w:pPr>
        <w:ind w:left="720"/>
        <w:rPr>
          <w:rFonts w:ascii="Arial" w:hAnsi="Arial" w:cs="Arial"/>
        </w:rPr>
      </w:pPr>
      <w:r w:rsidRPr="006267D0">
        <w:rPr>
          <w:rFonts w:ascii="Arial" w:hAnsi="Arial" w:cs="Arial"/>
        </w:rPr>
        <w:t xml:space="preserve">Call 305-284-6641 or stop by </w:t>
      </w:r>
      <w:r w:rsidR="00992744">
        <w:rPr>
          <w:rFonts w:ascii="Arial" w:hAnsi="Arial" w:cs="Arial"/>
        </w:rPr>
        <w:t xml:space="preserve">University Center, Suite 2275. </w:t>
      </w:r>
      <w:r w:rsidRPr="006267D0">
        <w:rPr>
          <w:rFonts w:ascii="Arial" w:hAnsi="Arial" w:cs="Arial"/>
        </w:rPr>
        <w:t>The office of student employment is open from 8:30</w:t>
      </w:r>
      <w:r w:rsidR="00A13705">
        <w:rPr>
          <w:rFonts w:ascii="Arial" w:hAnsi="Arial" w:cs="Arial"/>
        </w:rPr>
        <w:t xml:space="preserve"> </w:t>
      </w:r>
      <w:r w:rsidRPr="006267D0">
        <w:rPr>
          <w:rFonts w:ascii="Arial" w:hAnsi="Arial" w:cs="Arial"/>
        </w:rPr>
        <w:t>a.m.-5:00</w:t>
      </w:r>
      <w:r w:rsidR="00A13705">
        <w:rPr>
          <w:rFonts w:ascii="Arial" w:hAnsi="Arial" w:cs="Arial"/>
        </w:rPr>
        <w:t xml:space="preserve"> </w:t>
      </w:r>
      <w:r w:rsidRPr="006267D0">
        <w:rPr>
          <w:rFonts w:ascii="Arial" w:hAnsi="Arial" w:cs="Arial"/>
        </w:rPr>
        <w:t>p.m.</w:t>
      </w:r>
      <w:r w:rsidR="00AA6B0C">
        <w:rPr>
          <w:rFonts w:ascii="Arial" w:hAnsi="Arial" w:cs="Arial"/>
        </w:rPr>
        <w:t>,</w:t>
      </w:r>
      <w:r w:rsidRPr="006267D0">
        <w:rPr>
          <w:rFonts w:ascii="Arial" w:hAnsi="Arial" w:cs="Arial"/>
        </w:rPr>
        <w:t xml:space="preserve"> Monday through Friday.</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 xml:space="preserve">I have a problem with a </w:t>
      </w:r>
      <w:r w:rsidR="00992744">
        <w:rPr>
          <w:rFonts w:ascii="Arial" w:hAnsi="Arial" w:cs="Arial"/>
          <w:b/>
          <w:color w:val="E36C0A" w:themeColor="accent6" w:themeShade="BF"/>
          <w:u w:val="single"/>
        </w:rPr>
        <w:t>Faculty</w:t>
      </w:r>
      <w:r w:rsidRPr="006267D0">
        <w:rPr>
          <w:rFonts w:ascii="Arial" w:hAnsi="Arial" w:cs="Arial"/>
          <w:b/>
          <w:color w:val="E36C0A" w:themeColor="accent6" w:themeShade="BF"/>
          <w:u w:val="single"/>
        </w:rPr>
        <w:t xml:space="preserve"> or </w:t>
      </w:r>
      <w:r w:rsidR="00992744">
        <w:rPr>
          <w:rFonts w:ascii="Arial" w:hAnsi="Arial" w:cs="Arial"/>
          <w:b/>
          <w:color w:val="E36C0A" w:themeColor="accent6" w:themeShade="BF"/>
          <w:u w:val="single"/>
        </w:rPr>
        <w:t>staff member</w:t>
      </w:r>
      <w:r w:rsidRPr="006267D0">
        <w:rPr>
          <w:rFonts w:ascii="Arial" w:hAnsi="Arial" w:cs="Arial"/>
          <w:b/>
          <w:color w:val="E36C0A" w:themeColor="accent6" w:themeShade="BF"/>
          <w:u w:val="single"/>
        </w:rPr>
        <w:t xml:space="preserve"> within the University?</w:t>
      </w:r>
    </w:p>
    <w:p w:rsidR="00AA6B0C" w:rsidRDefault="00227E6E" w:rsidP="00845DD0">
      <w:pPr>
        <w:ind w:left="720"/>
        <w:rPr>
          <w:rFonts w:ascii="Arial" w:hAnsi="Arial" w:cs="Arial"/>
        </w:rPr>
      </w:pPr>
      <w:r w:rsidRPr="006267D0">
        <w:rPr>
          <w:rFonts w:ascii="Arial" w:hAnsi="Arial" w:cs="Arial"/>
        </w:rPr>
        <w:t>If the problem is with the instructor</w:t>
      </w:r>
      <w:r w:rsidR="00992744">
        <w:rPr>
          <w:rFonts w:ascii="Arial" w:hAnsi="Arial" w:cs="Arial"/>
        </w:rPr>
        <w:t>,</w:t>
      </w:r>
      <w:r>
        <w:rPr>
          <w:rFonts w:ascii="Arial" w:hAnsi="Arial" w:cs="Arial"/>
        </w:rPr>
        <w:t xml:space="preserve"> first talk with </w:t>
      </w:r>
      <w:r w:rsidRPr="006267D0">
        <w:rPr>
          <w:rFonts w:ascii="Arial" w:hAnsi="Arial" w:cs="Arial"/>
        </w:rPr>
        <w:t xml:space="preserve">the instructor. If that doesn’t help, see the </w:t>
      </w:r>
      <w:r w:rsidR="00AA12B1">
        <w:rPr>
          <w:rFonts w:ascii="Arial" w:hAnsi="Arial" w:cs="Arial"/>
        </w:rPr>
        <w:t>Department</w:t>
      </w:r>
      <w:r w:rsidRPr="006267D0">
        <w:rPr>
          <w:rFonts w:ascii="Arial" w:hAnsi="Arial" w:cs="Arial"/>
        </w:rPr>
        <w:t xml:space="preserve"> Chair</w:t>
      </w:r>
      <w:r w:rsidR="00992744">
        <w:rPr>
          <w:rFonts w:ascii="Arial" w:hAnsi="Arial" w:cs="Arial"/>
        </w:rPr>
        <w:t>s</w:t>
      </w:r>
      <w:r w:rsidRPr="006267D0">
        <w:rPr>
          <w:rFonts w:ascii="Arial" w:hAnsi="Arial" w:cs="Arial"/>
        </w:rPr>
        <w:t xml:space="preserve">. </w:t>
      </w:r>
      <w:r w:rsidR="00845DD0" w:rsidRPr="00845DD0">
        <w:rPr>
          <w:rFonts w:ascii="Arial" w:hAnsi="Arial" w:cs="Arial"/>
        </w:rPr>
        <w:t xml:space="preserve">You may also meet with the </w:t>
      </w:r>
      <w:r w:rsidR="00845DD0">
        <w:rPr>
          <w:rFonts w:ascii="Arial" w:hAnsi="Arial" w:cs="Arial"/>
        </w:rPr>
        <w:t>Assistant</w:t>
      </w:r>
      <w:r w:rsidR="00845DD0" w:rsidRPr="00845DD0">
        <w:rPr>
          <w:rFonts w:ascii="Arial" w:hAnsi="Arial" w:cs="Arial"/>
        </w:rPr>
        <w:t xml:space="preserve"> Dean in the </w:t>
      </w:r>
      <w:r w:rsidR="00845DD0">
        <w:rPr>
          <w:rFonts w:ascii="Arial" w:hAnsi="Arial" w:cs="Arial"/>
        </w:rPr>
        <w:t xml:space="preserve">School of Communication </w:t>
      </w:r>
      <w:r w:rsidR="00845DD0" w:rsidRPr="00845DD0">
        <w:rPr>
          <w:rFonts w:ascii="Arial" w:hAnsi="Arial" w:cs="Arial"/>
        </w:rPr>
        <w:t>Advising Office.</w:t>
      </w:r>
    </w:p>
    <w:p w:rsidR="00AA6B0C" w:rsidRDefault="00AA6B0C" w:rsidP="00845DD0">
      <w:pPr>
        <w:ind w:left="720"/>
        <w:rPr>
          <w:rFonts w:ascii="Arial" w:hAnsi="Arial" w:cs="Arial"/>
        </w:rPr>
      </w:pPr>
    </w:p>
    <w:p w:rsidR="004D42F1" w:rsidRDefault="00227E6E" w:rsidP="00845DD0">
      <w:pPr>
        <w:ind w:left="720"/>
        <w:rPr>
          <w:rFonts w:ascii="Arial" w:hAnsi="Arial" w:cs="Arial"/>
        </w:rPr>
      </w:pPr>
      <w:r>
        <w:rPr>
          <w:rFonts w:ascii="Arial" w:hAnsi="Arial" w:cs="Arial"/>
        </w:rPr>
        <w:t>Moreover</w:t>
      </w:r>
      <w:r w:rsidRPr="006267D0">
        <w:rPr>
          <w:rFonts w:ascii="Arial" w:hAnsi="Arial" w:cs="Arial"/>
        </w:rPr>
        <w:t>, the Ombud</w:t>
      </w:r>
      <w:r w:rsidR="00AA6B0C">
        <w:rPr>
          <w:rFonts w:ascii="Arial" w:hAnsi="Arial" w:cs="Arial"/>
        </w:rPr>
        <w:t xml:space="preserve">sman Program seeks to resolve </w:t>
      </w:r>
      <w:r w:rsidRPr="006267D0">
        <w:rPr>
          <w:rFonts w:ascii="Arial" w:hAnsi="Arial" w:cs="Arial"/>
        </w:rPr>
        <w:t xml:space="preserve">matters informally. The Ombudsman tries </w:t>
      </w:r>
      <w:r>
        <w:rPr>
          <w:rFonts w:ascii="Arial" w:hAnsi="Arial" w:cs="Arial"/>
        </w:rPr>
        <w:t xml:space="preserve">to reestablish communication </w:t>
      </w:r>
      <w:r w:rsidRPr="006267D0">
        <w:rPr>
          <w:rFonts w:ascii="Arial" w:hAnsi="Arial" w:cs="Arial"/>
        </w:rPr>
        <w:t>between you and the person or group with</w:t>
      </w:r>
      <w:r>
        <w:rPr>
          <w:rFonts w:ascii="Arial" w:hAnsi="Arial" w:cs="Arial"/>
        </w:rPr>
        <w:t xml:space="preserve"> whom you have a problem. Call </w:t>
      </w:r>
      <w:r w:rsidRPr="006267D0">
        <w:rPr>
          <w:rFonts w:ascii="Arial" w:hAnsi="Arial" w:cs="Arial"/>
        </w:rPr>
        <w:t>305-284-4922 or visit Room 244, Ashe Building.</w:t>
      </w:r>
      <w:r>
        <w:rPr>
          <w:rFonts w:ascii="Arial" w:hAnsi="Arial" w:cs="Arial"/>
        </w:rPr>
        <w:t xml:space="preserve"> </w:t>
      </w:r>
    </w:p>
    <w:p w:rsidR="004D42F1" w:rsidRDefault="004D42F1" w:rsidP="00227E6E">
      <w:pPr>
        <w:rPr>
          <w:rFonts w:ascii="Arial" w:hAnsi="Arial" w:cs="Arial"/>
        </w:rPr>
      </w:pPr>
    </w:p>
    <w:p w:rsidR="00845DD0" w:rsidRDefault="00845DD0" w:rsidP="00227E6E">
      <w:pPr>
        <w:rPr>
          <w:rFonts w:ascii="Arial" w:hAnsi="Arial" w:cs="Arial"/>
          <w:b/>
          <w:color w:val="E36C0A" w:themeColor="accent6" w:themeShade="BF"/>
          <w:u w:val="single"/>
        </w:rPr>
      </w:pPr>
    </w:p>
    <w:p w:rsidR="00845DD0" w:rsidRDefault="00845DD0" w:rsidP="00227E6E">
      <w:pPr>
        <w:rPr>
          <w:rFonts w:ascii="Arial" w:hAnsi="Arial" w:cs="Arial"/>
          <w:b/>
          <w:color w:val="E36C0A" w:themeColor="accent6" w:themeShade="BF"/>
          <w:u w:val="single"/>
        </w:rPr>
      </w:pPr>
    </w:p>
    <w:p w:rsidR="00845DD0" w:rsidRDefault="00845DD0" w:rsidP="00227E6E">
      <w:pPr>
        <w:rPr>
          <w:rFonts w:ascii="Arial" w:hAnsi="Arial" w:cs="Arial"/>
          <w:b/>
          <w:color w:val="E36C0A" w:themeColor="accent6" w:themeShade="BF"/>
          <w:u w:val="single"/>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get a “D” or an “F”?</w:t>
      </w:r>
    </w:p>
    <w:p w:rsidR="00227E6E" w:rsidRPr="006267D0" w:rsidRDefault="00227E6E" w:rsidP="00227E6E">
      <w:pPr>
        <w:ind w:left="720"/>
        <w:rPr>
          <w:rFonts w:ascii="Arial" w:hAnsi="Arial" w:cs="Arial"/>
        </w:rPr>
      </w:pPr>
      <w:r w:rsidRPr="006267D0">
        <w:rPr>
          <w:rFonts w:ascii="Arial" w:hAnsi="Arial" w:cs="Arial"/>
        </w:rPr>
        <w:t xml:space="preserve">You may repeat a course in which a “D” or “F” was earned, but the repetition of the course will not eliminate the previous grade from the record. You may repeat a </w:t>
      </w:r>
      <w:r w:rsidR="00AA6B0C">
        <w:rPr>
          <w:rFonts w:ascii="Arial" w:hAnsi="Arial" w:cs="Arial"/>
        </w:rPr>
        <w:t xml:space="preserve">School of Communication </w:t>
      </w:r>
      <w:r w:rsidRPr="006267D0">
        <w:rPr>
          <w:rFonts w:ascii="Arial" w:hAnsi="Arial" w:cs="Arial"/>
        </w:rPr>
        <w:t xml:space="preserve">course no more than once. For more information, talk with your </w:t>
      </w:r>
      <w:r w:rsidR="00845DD0">
        <w:rPr>
          <w:rFonts w:ascii="Arial" w:hAnsi="Arial" w:cs="Arial"/>
        </w:rPr>
        <w:t xml:space="preserve">School of Communication </w:t>
      </w:r>
      <w:r w:rsidRPr="006267D0">
        <w:rPr>
          <w:rFonts w:ascii="Arial" w:hAnsi="Arial" w:cs="Arial"/>
        </w:rPr>
        <w:t>Academic Advisor.</w:t>
      </w:r>
    </w:p>
    <w:p w:rsidR="00227E6E" w:rsidRPr="006267D0" w:rsidRDefault="00227E6E" w:rsidP="00227E6E">
      <w:pPr>
        <w:rPr>
          <w:rFonts w:ascii="Arial" w:hAnsi="Arial" w:cs="Arial"/>
        </w:rPr>
      </w:pPr>
    </w:p>
    <w:p w:rsidR="00227E6E" w:rsidRPr="006267D0" w:rsidRDefault="00227E6E" w:rsidP="00227E6E">
      <w:pPr>
        <w:rPr>
          <w:rFonts w:ascii="Arial" w:hAnsi="Arial" w:cs="Arial"/>
          <w:b/>
        </w:rPr>
      </w:pPr>
      <w:r w:rsidRPr="006267D0">
        <w:rPr>
          <w:rFonts w:ascii="Arial" w:hAnsi="Arial" w:cs="Arial"/>
          <w:b/>
          <w:color w:val="E36C0A" w:themeColor="accent6" w:themeShade="BF"/>
          <w:u w:val="single"/>
        </w:rPr>
        <w:t>I have a personal problem?</w:t>
      </w:r>
      <w:r w:rsidRPr="006267D0">
        <w:rPr>
          <w:rFonts w:ascii="Arial" w:hAnsi="Arial" w:cs="Arial"/>
          <w:b/>
        </w:rPr>
        <w:tab/>
      </w:r>
      <w:r w:rsidRPr="006267D0">
        <w:rPr>
          <w:rFonts w:ascii="Arial" w:hAnsi="Arial" w:cs="Arial"/>
          <w:b/>
        </w:rPr>
        <w:tab/>
      </w:r>
    </w:p>
    <w:p w:rsidR="00227E6E" w:rsidRPr="006267D0" w:rsidRDefault="00227E6E" w:rsidP="00227E6E">
      <w:pPr>
        <w:rPr>
          <w:rFonts w:ascii="Arial" w:hAnsi="Arial" w:cs="Arial"/>
        </w:rPr>
      </w:pPr>
      <w:r w:rsidRPr="006267D0">
        <w:rPr>
          <w:rFonts w:ascii="Arial" w:hAnsi="Arial" w:cs="Arial"/>
        </w:rPr>
        <w:tab/>
        <w:t>Talk with your parents, the RA in your residential college, or an Academic</w:t>
      </w:r>
      <w:r w:rsidRPr="006267D0">
        <w:rPr>
          <w:rFonts w:ascii="Arial" w:hAnsi="Arial" w:cs="Arial"/>
        </w:rPr>
        <w:tab/>
      </w:r>
      <w:r w:rsidRPr="006267D0">
        <w:rPr>
          <w:rFonts w:ascii="Arial" w:hAnsi="Arial" w:cs="Arial"/>
        </w:rPr>
        <w:tab/>
        <w:t>Advisor. There are several places to get information and help: Counseling</w:t>
      </w:r>
      <w:r w:rsidRPr="006267D0">
        <w:rPr>
          <w:rFonts w:ascii="Arial" w:hAnsi="Arial" w:cs="Arial"/>
        </w:rPr>
        <w:tab/>
      </w:r>
      <w:r w:rsidRPr="006267D0">
        <w:rPr>
          <w:rFonts w:ascii="Arial" w:hAnsi="Arial" w:cs="Arial"/>
        </w:rPr>
        <w:tab/>
        <w:t xml:space="preserve">Center, </w:t>
      </w:r>
      <w:r w:rsidR="00AA6B0C">
        <w:rPr>
          <w:rFonts w:ascii="Arial" w:hAnsi="Arial" w:cs="Arial"/>
        </w:rPr>
        <w:t>1204 Dickinson Drive, Suites N &amp; S,</w:t>
      </w:r>
      <w:r w:rsidRPr="006267D0">
        <w:rPr>
          <w:rFonts w:ascii="Arial" w:hAnsi="Arial" w:cs="Arial"/>
        </w:rPr>
        <w:t xml:space="preserve"> 305-284-5511; Substance Abuse </w:t>
      </w:r>
    </w:p>
    <w:p w:rsidR="00227E6E" w:rsidRDefault="00227E6E" w:rsidP="00227E6E">
      <w:pPr>
        <w:ind w:left="720"/>
        <w:rPr>
          <w:rFonts w:ascii="Arial" w:hAnsi="Arial" w:cs="Arial"/>
        </w:rPr>
      </w:pPr>
      <w:r w:rsidRPr="006267D0">
        <w:rPr>
          <w:rFonts w:ascii="Arial" w:hAnsi="Arial" w:cs="Arial"/>
        </w:rPr>
        <w:t>Prevention Center, Bldg. 21E, 305-284-5353; the Campus Chaplains a</w:t>
      </w:r>
      <w:r w:rsidR="006D263A">
        <w:rPr>
          <w:rFonts w:ascii="Arial" w:hAnsi="Arial" w:cs="Arial"/>
        </w:rPr>
        <w:t>nd the Dean of Students office,</w:t>
      </w:r>
      <w:r w:rsidR="00AA403F">
        <w:rPr>
          <w:rFonts w:ascii="Arial" w:hAnsi="Arial" w:cs="Arial"/>
        </w:rPr>
        <w:t xml:space="preserve"> Bldg. 21-E, </w:t>
      </w:r>
      <w:r w:rsidRPr="006267D0">
        <w:rPr>
          <w:rFonts w:ascii="Arial" w:hAnsi="Arial" w:cs="Arial"/>
        </w:rPr>
        <w:t>305-284-5353.</w:t>
      </w:r>
    </w:p>
    <w:p w:rsidR="004D42F1" w:rsidRPr="006267D0" w:rsidRDefault="004D42F1" w:rsidP="00227E6E">
      <w:pPr>
        <w:ind w:left="720"/>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have to miss a semester or a whole year?</w:t>
      </w:r>
    </w:p>
    <w:p w:rsidR="00227E6E" w:rsidRPr="006267D0" w:rsidRDefault="00845DD0" w:rsidP="00227E6E">
      <w:pPr>
        <w:ind w:left="720"/>
        <w:rPr>
          <w:rFonts w:ascii="Arial" w:hAnsi="Arial" w:cs="Arial"/>
        </w:rPr>
      </w:pPr>
      <w:r>
        <w:rPr>
          <w:rFonts w:ascii="Arial" w:hAnsi="Arial" w:cs="Arial"/>
        </w:rPr>
        <w:t xml:space="preserve">Talk with the Assistant Dean </w:t>
      </w:r>
      <w:r w:rsidR="00227E6E" w:rsidRPr="006267D0">
        <w:rPr>
          <w:rFonts w:ascii="Arial" w:hAnsi="Arial" w:cs="Arial"/>
        </w:rPr>
        <w:t>in Admissions, Academic &amp; Alumni Services,</w:t>
      </w:r>
      <w:r>
        <w:rPr>
          <w:rFonts w:ascii="Arial" w:hAnsi="Arial" w:cs="Arial"/>
        </w:rPr>
        <w:t xml:space="preserve"> WCB 2037</w:t>
      </w:r>
      <w:r w:rsidR="00227E6E" w:rsidRPr="006267D0">
        <w:rPr>
          <w:rFonts w:ascii="Arial" w:hAnsi="Arial" w:cs="Arial"/>
        </w:rPr>
        <w:t>, or call 3</w:t>
      </w:r>
      <w:r w:rsidR="00AA12B1">
        <w:rPr>
          <w:rFonts w:ascii="Arial" w:hAnsi="Arial" w:cs="Arial"/>
        </w:rPr>
        <w:t xml:space="preserve">05-284-5234 to find out about withdrawing </w:t>
      </w:r>
      <w:r w:rsidR="00227E6E" w:rsidRPr="006267D0">
        <w:rPr>
          <w:rFonts w:ascii="Arial" w:hAnsi="Arial" w:cs="Arial"/>
        </w:rPr>
        <w:t xml:space="preserve">and applying </w:t>
      </w:r>
      <w:r w:rsidR="00AA403F">
        <w:rPr>
          <w:rFonts w:ascii="Arial" w:hAnsi="Arial" w:cs="Arial"/>
        </w:rPr>
        <w:t xml:space="preserve">for </w:t>
      </w:r>
      <w:r w:rsidR="00227E6E" w:rsidRPr="006267D0">
        <w:rPr>
          <w:rFonts w:ascii="Arial" w:hAnsi="Arial" w:cs="Arial"/>
        </w:rPr>
        <w:t>inactive status.</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need financial aid?</w:t>
      </w:r>
    </w:p>
    <w:p w:rsidR="00227E6E" w:rsidRPr="006267D0" w:rsidRDefault="00227E6E" w:rsidP="00227E6E">
      <w:pPr>
        <w:ind w:left="720"/>
        <w:rPr>
          <w:rFonts w:ascii="Arial" w:hAnsi="Arial" w:cs="Arial"/>
        </w:rPr>
      </w:pPr>
      <w:r w:rsidRPr="006267D0">
        <w:rPr>
          <w:rFonts w:ascii="Arial" w:hAnsi="Arial" w:cs="Arial"/>
        </w:rPr>
        <w:t xml:space="preserve">Visit Financial Assistance Services in </w:t>
      </w:r>
      <w:r w:rsidR="00845DD0">
        <w:rPr>
          <w:rFonts w:ascii="Arial" w:hAnsi="Arial" w:cs="Arial"/>
        </w:rPr>
        <w:t>2</w:t>
      </w:r>
      <w:r w:rsidR="00845DD0" w:rsidRPr="00845DD0">
        <w:rPr>
          <w:rFonts w:ascii="Arial" w:hAnsi="Arial" w:cs="Arial"/>
          <w:vertAlign w:val="superscript"/>
        </w:rPr>
        <w:t>nd</w:t>
      </w:r>
      <w:r w:rsidR="00845DD0">
        <w:rPr>
          <w:rFonts w:ascii="Arial" w:hAnsi="Arial" w:cs="Arial"/>
        </w:rPr>
        <w:t xml:space="preserve"> floor, University Center</w:t>
      </w:r>
      <w:r w:rsidR="005325EF">
        <w:rPr>
          <w:rFonts w:ascii="Arial" w:hAnsi="Arial" w:cs="Arial"/>
        </w:rPr>
        <w:t>,</w:t>
      </w:r>
      <w:r w:rsidR="00845DD0">
        <w:rPr>
          <w:rFonts w:ascii="Arial" w:hAnsi="Arial" w:cs="Arial"/>
        </w:rPr>
        <w:t xml:space="preserve"> </w:t>
      </w:r>
      <w:r w:rsidRPr="006267D0">
        <w:rPr>
          <w:rFonts w:ascii="Arial" w:hAnsi="Arial" w:cs="Arial"/>
        </w:rPr>
        <w:t xml:space="preserve">or call 305-284-5212. </w:t>
      </w:r>
      <w:r w:rsidRPr="006267D0">
        <w:rPr>
          <w:rFonts w:ascii="Arial" w:hAnsi="Arial" w:cs="Arial"/>
        </w:rPr>
        <w:tab/>
      </w:r>
    </w:p>
    <w:p w:rsidR="00227E6E" w:rsidRPr="006267D0" w:rsidRDefault="00227E6E" w:rsidP="00227E6E">
      <w:pPr>
        <w:ind w:left="720"/>
        <w:rPr>
          <w:rFonts w:ascii="Arial" w:hAnsi="Arial" w:cs="Arial"/>
        </w:rPr>
      </w:pPr>
      <w:r w:rsidRPr="006267D0">
        <w:rPr>
          <w:rFonts w:ascii="Arial" w:hAnsi="Arial" w:cs="Arial"/>
        </w:rPr>
        <w:tab/>
      </w:r>
      <w:r w:rsidRPr="006267D0">
        <w:rPr>
          <w:rFonts w:ascii="Arial" w:hAnsi="Arial" w:cs="Arial"/>
        </w:rPr>
        <w:tab/>
      </w: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didn’t receive my Student Life Handbook?</w:t>
      </w:r>
    </w:p>
    <w:p w:rsidR="00227E6E" w:rsidRPr="006267D0" w:rsidRDefault="00227E6E" w:rsidP="00227E6E">
      <w:pPr>
        <w:rPr>
          <w:rFonts w:ascii="Arial" w:hAnsi="Arial" w:cs="Arial"/>
        </w:rPr>
      </w:pPr>
      <w:r w:rsidRPr="006267D0">
        <w:rPr>
          <w:rFonts w:ascii="Arial" w:hAnsi="Arial" w:cs="Arial"/>
        </w:rPr>
        <w:tab/>
        <w:t xml:space="preserve">The handbook contains </w:t>
      </w:r>
      <w:r w:rsidR="00F33C4E">
        <w:rPr>
          <w:rFonts w:ascii="Arial" w:hAnsi="Arial" w:cs="Arial"/>
        </w:rPr>
        <w:t>important and</w:t>
      </w:r>
      <w:r w:rsidRPr="006267D0">
        <w:rPr>
          <w:rFonts w:ascii="Arial" w:hAnsi="Arial" w:cs="Arial"/>
        </w:rPr>
        <w:t xml:space="preserve"> helpful information about the </w:t>
      </w:r>
      <w:r w:rsidRPr="006267D0">
        <w:rPr>
          <w:rFonts w:ascii="Arial" w:hAnsi="Arial" w:cs="Arial"/>
        </w:rPr>
        <w:tab/>
      </w:r>
      <w:r w:rsidRPr="006267D0">
        <w:rPr>
          <w:rFonts w:ascii="Arial" w:hAnsi="Arial" w:cs="Arial"/>
        </w:rPr>
        <w:tab/>
        <w:t>University, student activities, student rights and responsibilities.  It’s free</w:t>
      </w:r>
      <w:r w:rsidRPr="006267D0">
        <w:rPr>
          <w:rFonts w:ascii="Arial" w:hAnsi="Arial" w:cs="Arial"/>
        </w:rPr>
        <w:tab/>
      </w:r>
      <w:r w:rsidRPr="006267D0">
        <w:rPr>
          <w:rFonts w:ascii="Arial" w:hAnsi="Arial" w:cs="Arial"/>
        </w:rPr>
        <w:tab/>
        <w:t>and available at the University Center and the residential</w:t>
      </w:r>
      <w:r w:rsidR="00F33C4E">
        <w:rPr>
          <w:rFonts w:ascii="Arial" w:hAnsi="Arial" w:cs="Arial"/>
        </w:rPr>
        <w:t xml:space="preserve"> </w:t>
      </w:r>
      <w:r w:rsidRPr="006267D0">
        <w:rPr>
          <w:rFonts w:ascii="Arial" w:hAnsi="Arial" w:cs="Arial"/>
        </w:rPr>
        <w:t>colleges.</w:t>
      </w:r>
    </w:p>
    <w:p w:rsidR="00227E6E" w:rsidRPr="006267D0" w:rsidRDefault="00227E6E" w:rsidP="00227E6E">
      <w:pPr>
        <w:rPr>
          <w:rFonts w:ascii="Arial" w:hAnsi="Arial" w:cs="Arial"/>
        </w:rPr>
      </w:pPr>
    </w:p>
    <w:p w:rsidR="00227E6E" w:rsidRPr="006267D0" w:rsidRDefault="00227E6E" w:rsidP="00227E6E">
      <w:pPr>
        <w:rPr>
          <w:rFonts w:ascii="Arial" w:hAnsi="Arial" w:cs="Arial"/>
          <w:b/>
          <w:color w:val="E36C0A" w:themeColor="accent6" w:themeShade="BF"/>
          <w:u w:val="single"/>
        </w:rPr>
      </w:pPr>
      <w:r w:rsidRPr="006267D0">
        <w:rPr>
          <w:rFonts w:ascii="Arial" w:hAnsi="Arial" w:cs="Arial"/>
          <w:b/>
          <w:color w:val="E36C0A" w:themeColor="accent6" w:themeShade="BF"/>
          <w:u w:val="single"/>
        </w:rPr>
        <w:t>I have other questions?</w:t>
      </w:r>
    </w:p>
    <w:p w:rsidR="00F214F4" w:rsidRDefault="00227E6E" w:rsidP="005325EF">
      <w:pPr>
        <w:ind w:left="720"/>
        <w:rPr>
          <w:rFonts w:ascii="Arial" w:hAnsi="Arial" w:cs="Arial"/>
        </w:rPr>
      </w:pPr>
      <w:r w:rsidRPr="006267D0">
        <w:rPr>
          <w:rFonts w:ascii="Arial" w:hAnsi="Arial" w:cs="Arial"/>
        </w:rPr>
        <w:t xml:space="preserve">First, check the </w:t>
      </w:r>
      <w:r w:rsidRPr="006267D0">
        <w:rPr>
          <w:rFonts w:ascii="Arial" w:hAnsi="Arial" w:cs="Arial"/>
          <w:u w:val="single"/>
        </w:rPr>
        <w:t>current</w:t>
      </w:r>
      <w:r w:rsidRPr="006267D0">
        <w:rPr>
          <w:rFonts w:ascii="Arial" w:hAnsi="Arial" w:cs="Arial"/>
        </w:rPr>
        <w:t xml:space="preserve"> Undergraduate Academic Bulletin</w:t>
      </w:r>
      <w:r w:rsidR="00F214F4">
        <w:rPr>
          <w:rFonts w:ascii="Arial" w:hAnsi="Arial" w:cs="Arial"/>
        </w:rPr>
        <w:t xml:space="preserve">, </w:t>
      </w:r>
      <w:hyperlink r:id="rId58" w:history="1">
        <w:r w:rsidR="00F214F4" w:rsidRPr="00B173D5">
          <w:rPr>
            <w:rStyle w:val="Hyperlink"/>
            <w:rFonts w:ascii="Arial" w:hAnsi="Arial" w:cs="Arial"/>
          </w:rPr>
          <w:t>www.miami.edu/bulletin</w:t>
        </w:r>
      </w:hyperlink>
      <w:r w:rsidR="00F214F4">
        <w:rPr>
          <w:rFonts w:ascii="Arial" w:hAnsi="Arial" w:cs="Arial"/>
        </w:rPr>
        <w:t xml:space="preserve"> </w:t>
      </w:r>
      <w:r w:rsidRPr="006267D0">
        <w:rPr>
          <w:rFonts w:ascii="Arial" w:hAnsi="Arial" w:cs="Arial"/>
        </w:rPr>
        <w:t xml:space="preserve"> and the Student</w:t>
      </w:r>
      <w:r w:rsidR="00F214F4">
        <w:rPr>
          <w:rFonts w:ascii="Arial" w:hAnsi="Arial" w:cs="Arial"/>
        </w:rPr>
        <w:t xml:space="preserve"> </w:t>
      </w:r>
      <w:r w:rsidRPr="006267D0">
        <w:rPr>
          <w:rFonts w:ascii="Arial" w:hAnsi="Arial" w:cs="Arial"/>
        </w:rPr>
        <w:t>Life Handbook</w:t>
      </w:r>
      <w:r w:rsidR="00F214F4">
        <w:rPr>
          <w:rFonts w:ascii="Arial" w:hAnsi="Arial" w:cs="Arial"/>
        </w:rPr>
        <w:t>. If the information you need is not available, please consult with your academic advisor who will refer you to the right person/office.</w:t>
      </w:r>
    </w:p>
    <w:p w:rsidR="005325EF" w:rsidRDefault="00F33C4E" w:rsidP="005325EF">
      <w:pPr>
        <w:ind w:left="720"/>
        <w:rPr>
          <w:rFonts w:ascii="Arial" w:hAnsi="Arial" w:cs="Arial"/>
        </w:rPr>
      </w:pPr>
      <w:r>
        <w:rPr>
          <w:rFonts w:ascii="Arial" w:hAnsi="Arial" w:cs="Arial"/>
        </w:rPr>
        <w:t xml:space="preserve"> </w:t>
      </w:r>
    </w:p>
    <w:p w:rsidR="005325EF" w:rsidRDefault="005325EF" w:rsidP="00227E6E">
      <w:pPr>
        <w:rPr>
          <w:rFonts w:ascii="Arial" w:hAnsi="Arial" w:cs="Arial"/>
        </w:rPr>
      </w:pPr>
    </w:p>
    <w:p w:rsidR="00900265" w:rsidRDefault="00900265" w:rsidP="00227E6E">
      <w:pPr>
        <w:spacing w:after="200" w:line="276" w:lineRule="auto"/>
        <w:rPr>
          <w:rFonts w:ascii="Arial" w:hAnsi="Arial" w:cs="Arial"/>
          <w:sz w:val="16"/>
          <w:szCs w:val="16"/>
        </w:rPr>
      </w:pPr>
    </w:p>
    <w:p w:rsidR="00900265" w:rsidRDefault="00900265" w:rsidP="00227E6E">
      <w:pPr>
        <w:spacing w:after="200" w:line="276" w:lineRule="auto"/>
        <w:rPr>
          <w:rFonts w:ascii="Arial" w:hAnsi="Arial" w:cs="Arial"/>
          <w:sz w:val="16"/>
          <w:szCs w:val="16"/>
        </w:rPr>
      </w:pPr>
    </w:p>
    <w:p w:rsidR="00900265" w:rsidRDefault="00900265" w:rsidP="00227E6E">
      <w:pPr>
        <w:spacing w:after="200" w:line="276" w:lineRule="auto"/>
        <w:rPr>
          <w:rFonts w:ascii="Arial" w:hAnsi="Arial" w:cs="Arial"/>
          <w:sz w:val="16"/>
          <w:szCs w:val="16"/>
        </w:rPr>
      </w:pPr>
    </w:p>
    <w:p w:rsidR="00900265" w:rsidRDefault="00900265" w:rsidP="00227E6E">
      <w:pPr>
        <w:spacing w:after="200" w:line="276" w:lineRule="auto"/>
        <w:rPr>
          <w:rFonts w:ascii="Arial" w:hAnsi="Arial" w:cs="Arial"/>
          <w:sz w:val="16"/>
          <w:szCs w:val="16"/>
        </w:rPr>
      </w:pPr>
    </w:p>
    <w:p w:rsidR="00900265" w:rsidRDefault="00900265" w:rsidP="00227E6E">
      <w:pPr>
        <w:spacing w:after="200" w:line="276" w:lineRule="auto"/>
        <w:rPr>
          <w:rFonts w:ascii="Arial" w:hAnsi="Arial" w:cs="Arial"/>
          <w:sz w:val="16"/>
          <w:szCs w:val="16"/>
        </w:rPr>
      </w:pPr>
    </w:p>
    <w:p w:rsidR="00900265" w:rsidRDefault="00900265" w:rsidP="00227E6E">
      <w:pPr>
        <w:spacing w:after="200" w:line="276" w:lineRule="auto"/>
        <w:rPr>
          <w:rFonts w:ascii="Arial" w:hAnsi="Arial" w:cs="Arial"/>
          <w:sz w:val="16"/>
          <w:szCs w:val="16"/>
        </w:rPr>
      </w:pPr>
    </w:p>
    <w:p w:rsidR="00900265" w:rsidRDefault="00900265" w:rsidP="00227E6E">
      <w:pPr>
        <w:spacing w:after="200" w:line="276" w:lineRule="auto"/>
        <w:rPr>
          <w:rFonts w:ascii="Arial" w:hAnsi="Arial" w:cs="Arial"/>
          <w:sz w:val="16"/>
          <w:szCs w:val="16"/>
        </w:rPr>
      </w:pPr>
    </w:p>
    <w:p w:rsidR="00900265" w:rsidRPr="009B1C4A" w:rsidRDefault="00900265" w:rsidP="009B1C4A">
      <w:pPr>
        <w:spacing w:after="200"/>
        <w:contextualSpacing/>
        <w:jc w:val="center"/>
        <w:rPr>
          <w:rFonts w:ascii="Arial" w:hAnsi="Arial" w:cs="Arial"/>
          <w:b/>
          <w:sz w:val="28"/>
          <w:szCs w:val="28"/>
        </w:rPr>
      </w:pPr>
      <w:r w:rsidRPr="009B1C4A">
        <w:rPr>
          <w:rFonts w:ascii="Arial" w:hAnsi="Arial" w:cs="Arial"/>
          <w:b/>
          <w:sz w:val="28"/>
          <w:szCs w:val="28"/>
        </w:rPr>
        <w:t>Financial Aid Facts</w:t>
      </w:r>
    </w:p>
    <w:p w:rsidR="00900265" w:rsidRPr="009B1C4A" w:rsidRDefault="00900265" w:rsidP="009B1C4A">
      <w:pPr>
        <w:spacing w:after="200"/>
        <w:contextualSpacing/>
        <w:jc w:val="center"/>
        <w:rPr>
          <w:rFonts w:ascii="Arial" w:hAnsi="Arial" w:cs="Arial"/>
          <w:b/>
          <w:sz w:val="28"/>
          <w:szCs w:val="28"/>
        </w:rPr>
      </w:pPr>
      <w:r w:rsidRPr="009B1C4A">
        <w:rPr>
          <w:rFonts w:ascii="Arial" w:hAnsi="Arial" w:cs="Arial"/>
          <w:b/>
          <w:sz w:val="28"/>
          <w:szCs w:val="28"/>
        </w:rPr>
        <w:t>For Undergraduate Students</w:t>
      </w:r>
    </w:p>
    <w:p w:rsidR="00900265" w:rsidRDefault="00900265" w:rsidP="009B1C4A">
      <w:pPr>
        <w:spacing w:after="200"/>
        <w:contextualSpacing/>
        <w:rPr>
          <w:rFonts w:ascii="Arial" w:hAnsi="Arial" w:cs="Arial"/>
          <w:sz w:val="16"/>
          <w:szCs w:val="16"/>
        </w:rPr>
      </w:pPr>
    </w:p>
    <w:p w:rsidR="00900265" w:rsidRPr="00B2068F" w:rsidRDefault="00900265" w:rsidP="009B1C4A">
      <w:pPr>
        <w:spacing w:after="200"/>
        <w:contextualSpacing/>
        <w:rPr>
          <w:rFonts w:ascii="Arial" w:hAnsi="Arial" w:cs="Arial"/>
          <w:b/>
        </w:rPr>
      </w:pPr>
      <w:r w:rsidRPr="00B2068F">
        <w:rPr>
          <w:rFonts w:ascii="Arial" w:hAnsi="Arial" w:cs="Arial"/>
          <w:b/>
        </w:rPr>
        <w:t>What</w:t>
      </w:r>
      <w:r w:rsidR="009B1C4A" w:rsidRPr="00B2068F">
        <w:rPr>
          <w:rFonts w:ascii="Arial" w:hAnsi="Arial" w:cs="Arial"/>
          <w:b/>
        </w:rPr>
        <w:t xml:space="preserve"> is Financial Assistance?</w:t>
      </w:r>
    </w:p>
    <w:p w:rsidR="009B1C4A" w:rsidRDefault="009B1C4A" w:rsidP="009B1C4A">
      <w:pPr>
        <w:spacing w:after="200"/>
        <w:contextualSpacing/>
        <w:rPr>
          <w:rFonts w:ascii="Arial" w:hAnsi="Arial" w:cs="Arial"/>
        </w:rPr>
      </w:pPr>
    </w:p>
    <w:p w:rsidR="009B1C4A" w:rsidRDefault="00B2068F" w:rsidP="009B1C4A">
      <w:pPr>
        <w:spacing w:after="200"/>
        <w:contextualSpacing/>
        <w:rPr>
          <w:rFonts w:ascii="Arial" w:hAnsi="Arial" w:cs="Arial"/>
        </w:rPr>
      </w:pPr>
      <w:r>
        <w:rPr>
          <w:rFonts w:ascii="Arial" w:hAnsi="Arial" w:cs="Arial"/>
        </w:rPr>
        <w:t>Financial assistance is awarded to a student to assist them in covering expenses, such as tuition and fees, room and board, books and other educationally related costs incurred while obtaining a degree. Assistance can be offered based on need and/or merit.</w:t>
      </w:r>
    </w:p>
    <w:p w:rsidR="00B2068F" w:rsidRDefault="00B2068F" w:rsidP="009B1C4A">
      <w:pPr>
        <w:spacing w:after="200"/>
        <w:contextualSpacing/>
        <w:rPr>
          <w:rFonts w:ascii="Arial" w:hAnsi="Arial" w:cs="Arial"/>
        </w:rPr>
      </w:pPr>
    </w:p>
    <w:p w:rsidR="00B2068F" w:rsidRPr="00B2068F" w:rsidRDefault="00B2068F" w:rsidP="009B1C4A">
      <w:pPr>
        <w:spacing w:after="200"/>
        <w:contextualSpacing/>
        <w:rPr>
          <w:rFonts w:ascii="Arial" w:hAnsi="Arial" w:cs="Arial"/>
          <w:b/>
        </w:rPr>
      </w:pPr>
      <w:r w:rsidRPr="00B2068F">
        <w:rPr>
          <w:rFonts w:ascii="Arial" w:hAnsi="Arial" w:cs="Arial"/>
          <w:b/>
        </w:rPr>
        <w:t>How Do I Apply for Need-Based Financial Assistance?</w:t>
      </w:r>
    </w:p>
    <w:p w:rsidR="00B2068F" w:rsidRDefault="00B2068F" w:rsidP="009B1C4A">
      <w:pPr>
        <w:spacing w:after="200"/>
        <w:contextualSpacing/>
        <w:rPr>
          <w:rFonts w:ascii="Arial" w:hAnsi="Arial" w:cs="Arial"/>
        </w:rPr>
      </w:pPr>
    </w:p>
    <w:p w:rsidR="00B2068F" w:rsidRDefault="00B2068F" w:rsidP="009B1C4A">
      <w:pPr>
        <w:spacing w:after="200"/>
        <w:contextualSpacing/>
        <w:rPr>
          <w:rFonts w:ascii="Arial" w:hAnsi="Arial" w:cs="Arial"/>
        </w:rPr>
      </w:pPr>
      <w:r>
        <w:rPr>
          <w:rFonts w:ascii="Arial" w:hAnsi="Arial" w:cs="Arial"/>
        </w:rPr>
        <w:t xml:space="preserve">Students need </w:t>
      </w:r>
      <w:r w:rsidR="00420A24">
        <w:rPr>
          <w:rFonts w:ascii="Arial" w:hAnsi="Arial" w:cs="Arial"/>
        </w:rPr>
        <w:t xml:space="preserve">to </w:t>
      </w:r>
      <w:r>
        <w:rPr>
          <w:rFonts w:ascii="Arial" w:hAnsi="Arial" w:cs="Arial"/>
        </w:rPr>
        <w:t xml:space="preserve">complete the Free Application for Federal Student Aid (FAFSA) and list the University of Miami (001536) as a school choice. We recommend that students complete the form online at: </w:t>
      </w:r>
      <w:hyperlink r:id="rId59" w:history="1">
        <w:r w:rsidRPr="005C6C42">
          <w:rPr>
            <w:rStyle w:val="Hyperlink"/>
            <w:rFonts w:ascii="Arial" w:hAnsi="Arial" w:cs="Arial"/>
          </w:rPr>
          <w:t>www.fafsa.gov</w:t>
        </w:r>
      </w:hyperlink>
      <w:r>
        <w:rPr>
          <w:rFonts w:ascii="Arial" w:hAnsi="Arial" w:cs="Arial"/>
        </w:rPr>
        <w:t>.</w:t>
      </w:r>
    </w:p>
    <w:p w:rsidR="00B2068F" w:rsidRDefault="00B2068F" w:rsidP="009B1C4A">
      <w:pPr>
        <w:spacing w:after="200"/>
        <w:contextualSpacing/>
        <w:rPr>
          <w:rFonts w:ascii="Arial" w:hAnsi="Arial" w:cs="Arial"/>
        </w:rPr>
      </w:pPr>
    </w:p>
    <w:p w:rsidR="00B2068F" w:rsidRDefault="00B2068F" w:rsidP="009B1C4A">
      <w:pPr>
        <w:spacing w:after="200"/>
        <w:contextualSpacing/>
        <w:rPr>
          <w:rFonts w:ascii="Arial" w:hAnsi="Arial" w:cs="Arial"/>
        </w:rPr>
      </w:pPr>
      <w:r>
        <w:rPr>
          <w:rFonts w:ascii="Arial" w:hAnsi="Arial" w:cs="Arial"/>
        </w:rPr>
        <w:t>The priority filing date</w:t>
      </w:r>
      <w:r w:rsidR="00E96452">
        <w:rPr>
          <w:rFonts w:ascii="Arial" w:hAnsi="Arial" w:cs="Arial"/>
        </w:rPr>
        <w:t xml:space="preserve"> for incoming freshmen and continuing students is</w:t>
      </w:r>
      <w:r w:rsidR="00B56790">
        <w:rPr>
          <w:rFonts w:ascii="Arial" w:hAnsi="Arial" w:cs="Arial"/>
        </w:rPr>
        <w:t xml:space="preserve"> February 1.</w:t>
      </w:r>
    </w:p>
    <w:p w:rsidR="00E96452" w:rsidRDefault="00E96452" w:rsidP="009B1C4A">
      <w:pPr>
        <w:spacing w:after="200"/>
        <w:contextualSpacing/>
        <w:rPr>
          <w:rFonts w:ascii="Arial" w:hAnsi="Arial" w:cs="Arial"/>
        </w:rPr>
      </w:pPr>
    </w:p>
    <w:p w:rsidR="00E96452" w:rsidRDefault="00E96452" w:rsidP="009B1C4A">
      <w:pPr>
        <w:spacing w:after="200"/>
        <w:contextualSpacing/>
        <w:rPr>
          <w:rFonts w:ascii="Arial" w:hAnsi="Arial" w:cs="Arial"/>
        </w:rPr>
      </w:pPr>
      <w:r>
        <w:rPr>
          <w:rFonts w:ascii="Arial" w:hAnsi="Arial" w:cs="Arial"/>
        </w:rPr>
        <w:t>The priority filing date for incoming transfer students is</w:t>
      </w:r>
      <w:r w:rsidR="00B56790">
        <w:rPr>
          <w:rFonts w:ascii="Arial" w:hAnsi="Arial" w:cs="Arial"/>
        </w:rPr>
        <w:t xml:space="preserve"> March 1.</w:t>
      </w:r>
    </w:p>
    <w:p w:rsidR="00E96452" w:rsidRDefault="00E96452" w:rsidP="009B1C4A">
      <w:pPr>
        <w:spacing w:after="200"/>
        <w:contextualSpacing/>
        <w:rPr>
          <w:rFonts w:ascii="Arial" w:hAnsi="Arial" w:cs="Arial"/>
        </w:rPr>
      </w:pPr>
    </w:p>
    <w:p w:rsidR="00E96452" w:rsidRPr="00B54B44" w:rsidRDefault="00E96452" w:rsidP="009B1C4A">
      <w:pPr>
        <w:spacing w:after="200"/>
        <w:contextualSpacing/>
        <w:rPr>
          <w:rFonts w:ascii="Arial" w:hAnsi="Arial" w:cs="Arial"/>
          <w:b/>
        </w:rPr>
      </w:pPr>
      <w:r w:rsidRPr="00B54B44">
        <w:rPr>
          <w:rFonts w:ascii="Arial" w:hAnsi="Arial" w:cs="Arial"/>
          <w:b/>
        </w:rPr>
        <w:t>How Do I Apply for Scholarships?</w:t>
      </w:r>
    </w:p>
    <w:p w:rsidR="00E96452" w:rsidRDefault="00E96452" w:rsidP="009B1C4A">
      <w:pPr>
        <w:spacing w:after="200"/>
        <w:contextualSpacing/>
        <w:rPr>
          <w:rFonts w:ascii="Arial" w:hAnsi="Arial" w:cs="Arial"/>
        </w:rPr>
      </w:pPr>
      <w:r>
        <w:rPr>
          <w:rFonts w:ascii="Arial" w:hAnsi="Arial" w:cs="Arial"/>
        </w:rPr>
        <w:br/>
        <w:t xml:space="preserve">The Admission application and supporting documents are the application for the University’s Academic Scholarships. For more information please visit </w:t>
      </w:r>
      <w:hyperlink r:id="rId60" w:history="1">
        <w:r w:rsidRPr="005C6C42">
          <w:rPr>
            <w:rStyle w:val="Hyperlink"/>
            <w:rFonts w:ascii="Arial" w:hAnsi="Arial" w:cs="Arial"/>
          </w:rPr>
          <w:t>www.miami.edu/scholarships</w:t>
        </w:r>
      </w:hyperlink>
      <w:r>
        <w:rPr>
          <w:rFonts w:ascii="Arial" w:hAnsi="Arial" w:cs="Arial"/>
        </w:rPr>
        <w:t>.</w:t>
      </w:r>
    </w:p>
    <w:p w:rsidR="00E96452" w:rsidRDefault="00E96452" w:rsidP="009B1C4A">
      <w:pPr>
        <w:spacing w:after="200"/>
        <w:contextualSpacing/>
        <w:rPr>
          <w:rFonts w:ascii="Arial" w:hAnsi="Arial" w:cs="Arial"/>
        </w:rPr>
      </w:pPr>
    </w:p>
    <w:p w:rsidR="00E96452" w:rsidRPr="00E96452" w:rsidRDefault="00E96452" w:rsidP="009B1C4A">
      <w:pPr>
        <w:spacing w:after="200"/>
        <w:contextualSpacing/>
        <w:rPr>
          <w:rFonts w:ascii="Arial" w:hAnsi="Arial" w:cs="Arial"/>
          <w:b/>
        </w:rPr>
      </w:pPr>
      <w:r w:rsidRPr="00E96452">
        <w:rPr>
          <w:rFonts w:ascii="Arial" w:hAnsi="Arial" w:cs="Arial"/>
          <w:b/>
        </w:rPr>
        <w:t>What is Financial “Need”?</w:t>
      </w:r>
    </w:p>
    <w:p w:rsidR="00E96452" w:rsidRDefault="00E96452" w:rsidP="009B1C4A">
      <w:pPr>
        <w:spacing w:after="200"/>
        <w:contextualSpacing/>
        <w:rPr>
          <w:rFonts w:ascii="Arial" w:hAnsi="Arial" w:cs="Arial"/>
        </w:rPr>
      </w:pPr>
    </w:p>
    <w:p w:rsidR="00E96452" w:rsidRDefault="00E96452" w:rsidP="009B1C4A">
      <w:pPr>
        <w:spacing w:after="200"/>
        <w:contextualSpacing/>
        <w:rPr>
          <w:rFonts w:ascii="Arial" w:hAnsi="Arial" w:cs="Arial"/>
        </w:rPr>
      </w:pPr>
      <w:r w:rsidRPr="00E96452">
        <w:rPr>
          <w:rFonts w:ascii="Arial" w:hAnsi="Arial" w:cs="Arial"/>
          <w:u w:val="single"/>
        </w:rPr>
        <w:t>Cost of Attendance (COA</w:t>
      </w:r>
      <w:r>
        <w:rPr>
          <w:rFonts w:ascii="Arial" w:hAnsi="Arial" w:cs="Arial"/>
        </w:rPr>
        <w:t>) includes tuition, fees, room and board, and allowance for books, supplies, transportation, and personal expenses.</w:t>
      </w:r>
    </w:p>
    <w:p w:rsidR="00E96452" w:rsidRDefault="00E96452" w:rsidP="009B1C4A">
      <w:pPr>
        <w:spacing w:after="200"/>
        <w:contextualSpacing/>
        <w:rPr>
          <w:rFonts w:ascii="Arial" w:hAnsi="Arial" w:cs="Arial"/>
        </w:rPr>
      </w:pPr>
    </w:p>
    <w:p w:rsidR="00E96452" w:rsidRDefault="00E96452" w:rsidP="009B1C4A">
      <w:pPr>
        <w:spacing w:after="200"/>
        <w:contextualSpacing/>
        <w:rPr>
          <w:rFonts w:ascii="Arial" w:hAnsi="Arial" w:cs="Arial"/>
        </w:rPr>
      </w:pPr>
      <w:r w:rsidRPr="0087682C">
        <w:rPr>
          <w:rFonts w:ascii="Arial" w:hAnsi="Arial" w:cs="Arial"/>
          <w:u w:val="single"/>
        </w:rPr>
        <w:t>Estimated Family Contribution (EFC</w:t>
      </w:r>
      <w:r>
        <w:rPr>
          <w:rFonts w:ascii="Arial" w:hAnsi="Arial" w:cs="Arial"/>
        </w:rPr>
        <w:t>) is the result derived by the federal processor using the data provided on the FAFSA.</w:t>
      </w:r>
    </w:p>
    <w:p w:rsidR="00E96452" w:rsidRDefault="00E96452" w:rsidP="009B1C4A">
      <w:pPr>
        <w:spacing w:after="200"/>
        <w:contextualSpacing/>
        <w:rPr>
          <w:rFonts w:ascii="Arial" w:hAnsi="Arial" w:cs="Arial"/>
        </w:rPr>
      </w:pPr>
    </w:p>
    <w:p w:rsidR="00E96452" w:rsidRDefault="00E96452" w:rsidP="009B1C4A">
      <w:pPr>
        <w:spacing w:after="200"/>
        <w:contextualSpacing/>
        <w:rPr>
          <w:rFonts w:ascii="Arial" w:hAnsi="Arial" w:cs="Arial"/>
        </w:rPr>
      </w:pPr>
      <w:r w:rsidRPr="0087682C">
        <w:rPr>
          <w:rFonts w:ascii="Arial" w:hAnsi="Arial" w:cs="Arial"/>
          <w:u w:val="single"/>
        </w:rPr>
        <w:t>Financial Need</w:t>
      </w:r>
      <w:r>
        <w:rPr>
          <w:rFonts w:ascii="Arial" w:hAnsi="Arial" w:cs="Arial"/>
        </w:rPr>
        <w:t xml:space="preserve"> is the difference between the Cost of Attendance and the Estimated Family Contribution.</w:t>
      </w:r>
    </w:p>
    <w:p w:rsidR="00E96452" w:rsidRDefault="00E96452" w:rsidP="009B1C4A">
      <w:pPr>
        <w:spacing w:after="200"/>
        <w:contextualSpacing/>
        <w:rPr>
          <w:rFonts w:ascii="Arial" w:hAnsi="Arial" w:cs="Arial"/>
        </w:rPr>
      </w:pPr>
    </w:p>
    <w:p w:rsidR="00E96452" w:rsidRDefault="00E17695" w:rsidP="006E3DEB">
      <w:pPr>
        <w:spacing w:after="200"/>
        <w:contextualSpacing/>
        <w:jc w:val="center"/>
        <w:rPr>
          <w:rFonts w:ascii="Arial" w:hAnsi="Arial" w:cs="Arial"/>
        </w:rPr>
      </w:pPr>
      <w:r w:rsidRPr="00E17695">
        <w:rPr>
          <w:rFonts w:ascii="Arial" w:hAnsi="Arial" w:cs="Arial"/>
          <w:i/>
        </w:rPr>
        <w:t>(</w:t>
      </w:r>
      <w:r w:rsidR="00E96452" w:rsidRPr="00E17695">
        <w:rPr>
          <w:rFonts w:ascii="Arial" w:hAnsi="Arial" w:cs="Arial"/>
          <w:i/>
        </w:rPr>
        <w:t>COA – EFC = Financial Need</w:t>
      </w:r>
      <w:r w:rsidRPr="00E17695">
        <w:rPr>
          <w:rFonts w:ascii="Arial" w:hAnsi="Arial" w:cs="Arial"/>
          <w:i/>
        </w:rPr>
        <w:t>)</w:t>
      </w:r>
    </w:p>
    <w:p w:rsidR="00934E89" w:rsidRDefault="00934E89" w:rsidP="009B1C4A">
      <w:pPr>
        <w:spacing w:after="200"/>
        <w:contextualSpacing/>
        <w:rPr>
          <w:rFonts w:ascii="Arial" w:hAnsi="Arial" w:cs="Arial"/>
        </w:rPr>
      </w:pPr>
    </w:p>
    <w:p w:rsidR="00934E89" w:rsidRPr="006E3DEB" w:rsidRDefault="00934E89" w:rsidP="009B1C4A">
      <w:pPr>
        <w:spacing w:after="200"/>
        <w:contextualSpacing/>
        <w:rPr>
          <w:rFonts w:ascii="Arial" w:hAnsi="Arial" w:cs="Arial"/>
          <w:b/>
        </w:rPr>
      </w:pPr>
      <w:r w:rsidRPr="006E3DEB">
        <w:rPr>
          <w:rFonts w:ascii="Arial" w:hAnsi="Arial" w:cs="Arial"/>
          <w:b/>
        </w:rPr>
        <w:t xml:space="preserve">What Types of Assistance </w:t>
      </w:r>
      <w:r w:rsidR="00DB4B8B" w:rsidRPr="006E3DEB">
        <w:rPr>
          <w:rFonts w:ascii="Arial" w:hAnsi="Arial" w:cs="Arial"/>
          <w:b/>
        </w:rPr>
        <w:t>Are</w:t>
      </w:r>
      <w:r w:rsidRPr="006E3DEB">
        <w:rPr>
          <w:rFonts w:ascii="Arial" w:hAnsi="Arial" w:cs="Arial"/>
          <w:b/>
        </w:rPr>
        <w:t xml:space="preserve"> Available?</w:t>
      </w:r>
    </w:p>
    <w:p w:rsidR="00934E89" w:rsidRDefault="00934E89" w:rsidP="009B1C4A">
      <w:pPr>
        <w:spacing w:after="200"/>
        <w:contextualSpacing/>
        <w:rPr>
          <w:rFonts w:ascii="Arial" w:hAnsi="Arial" w:cs="Arial"/>
        </w:rPr>
      </w:pPr>
    </w:p>
    <w:p w:rsidR="00934E89" w:rsidRDefault="00934E89" w:rsidP="009B1C4A">
      <w:pPr>
        <w:spacing w:after="200"/>
        <w:contextualSpacing/>
        <w:rPr>
          <w:rFonts w:ascii="Arial" w:hAnsi="Arial" w:cs="Arial"/>
        </w:rPr>
      </w:pPr>
      <w:r w:rsidRPr="00E663DE">
        <w:rPr>
          <w:rFonts w:ascii="Arial" w:hAnsi="Arial" w:cs="Arial"/>
          <w:u w:val="single"/>
        </w:rPr>
        <w:t>University Scholarships</w:t>
      </w:r>
      <w:r>
        <w:rPr>
          <w:rFonts w:ascii="Arial" w:hAnsi="Arial" w:cs="Arial"/>
        </w:rPr>
        <w:t xml:space="preserve"> are awarded to undergraduate students only based on their application for admission</w:t>
      </w:r>
      <w:r w:rsidR="006E3DEB">
        <w:rPr>
          <w:rFonts w:ascii="Arial" w:hAnsi="Arial" w:cs="Arial"/>
        </w:rPr>
        <w:t xml:space="preserve"> to the University of Miami They are based on academic merit and/or talent in areas such as music and athletics.</w:t>
      </w:r>
    </w:p>
    <w:p w:rsidR="006E3DEB" w:rsidRDefault="006E3DEB" w:rsidP="009B1C4A">
      <w:pPr>
        <w:spacing w:after="200"/>
        <w:contextualSpacing/>
        <w:rPr>
          <w:rFonts w:ascii="Arial" w:hAnsi="Arial" w:cs="Arial"/>
        </w:rPr>
      </w:pPr>
    </w:p>
    <w:p w:rsidR="006E3DEB" w:rsidRDefault="004472B9" w:rsidP="009B1C4A">
      <w:pPr>
        <w:spacing w:after="200"/>
        <w:contextualSpacing/>
        <w:rPr>
          <w:rFonts w:ascii="Arial" w:hAnsi="Arial" w:cs="Arial"/>
        </w:rPr>
      </w:pPr>
      <w:r w:rsidRPr="00E663DE">
        <w:rPr>
          <w:rFonts w:ascii="Arial" w:hAnsi="Arial" w:cs="Arial"/>
          <w:u w:val="single"/>
        </w:rPr>
        <w:lastRenderedPageBreak/>
        <w:t>Grants</w:t>
      </w:r>
      <w:r>
        <w:rPr>
          <w:rFonts w:ascii="Arial" w:hAnsi="Arial" w:cs="Arial"/>
        </w:rPr>
        <w:t xml:space="preserve"> are typically need based. Federal, state, and university grants are consid</w:t>
      </w:r>
      <w:r w:rsidR="00420A24">
        <w:rPr>
          <w:rFonts w:ascii="Arial" w:hAnsi="Arial" w:cs="Arial"/>
        </w:rPr>
        <w:t>e</w:t>
      </w:r>
      <w:r>
        <w:rPr>
          <w:rFonts w:ascii="Arial" w:hAnsi="Arial" w:cs="Arial"/>
        </w:rPr>
        <w:t>red “gift aid” and do not have to be repaid.</w:t>
      </w:r>
    </w:p>
    <w:p w:rsidR="004472B9" w:rsidRDefault="004472B9" w:rsidP="009B1C4A">
      <w:pPr>
        <w:spacing w:after="200"/>
        <w:contextualSpacing/>
        <w:rPr>
          <w:rFonts w:ascii="Arial" w:hAnsi="Arial" w:cs="Arial"/>
        </w:rPr>
      </w:pPr>
    </w:p>
    <w:p w:rsidR="004472B9" w:rsidRDefault="004472B9" w:rsidP="009B1C4A">
      <w:pPr>
        <w:spacing w:after="200"/>
        <w:contextualSpacing/>
        <w:rPr>
          <w:rFonts w:ascii="Arial" w:hAnsi="Arial" w:cs="Arial"/>
        </w:rPr>
      </w:pPr>
      <w:r w:rsidRPr="00E663DE">
        <w:rPr>
          <w:rFonts w:ascii="Arial" w:hAnsi="Arial" w:cs="Arial"/>
          <w:u w:val="single"/>
        </w:rPr>
        <w:t>Loans</w:t>
      </w:r>
      <w:r>
        <w:rPr>
          <w:rFonts w:ascii="Arial" w:hAnsi="Arial" w:cs="Arial"/>
        </w:rPr>
        <w:t xml:space="preserve"> (federal and private) are available to students and parents. Most of these loans allow the borrower to defer repayment until after graduation.</w:t>
      </w:r>
    </w:p>
    <w:p w:rsidR="004472B9" w:rsidRDefault="004472B9" w:rsidP="009B1C4A">
      <w:pPr>
        <w:spacing w:after="200"/>
        <w:contextualSpacing/>
        <w:rPr>
          <w:rFonts w:ascii="Arial" w:hAnsi="Arial" w:cs="Arial"/>
        </w:rPr>
      </w:pPr>
    </w:p>
    <w:p w:rsidR="004472B9" w:rsidRDefault="004472B9" w:rsidP="009B1C4A">
      <w:pPr>
        <w:spacing w:after="200"/>
        <w:contextualSpacing/>
        <w:rPr>
          <w:rFonts w:ascii="Arial" w:hAnsi="Arial" w:cs="Arial"/>
        </w:rPr>
      </w:pPr>
      <w:r w:rsidRPr="00E663DE">
        <w:rPr>
          <w:rFonts w:ascii="Arial" w:hAnsi="Arial" w:cs="Arial"/>
          <w:u w:val="single"/>
        </w:rPr>
        <w:t>Work programs</w:t>
      </w:r>
      <w:r>
        <w:rPr>
          <w:rFonts w:ascii="Arial" w:hAnsi="Arial" w:cs="Arial"/>
        </w:rPr>
        <w:t xml:space="preserve"> allow the student to work for the university and earn the award funds in the form of a paycheck for the actual hours worked. These funds will not be applied directly to the university charges on the billing statement.</w:t>
      </w:r>
    </w:p>
    <w:p w:rsidR="004472B9" w:rsidRDefault="004472B9" w:rsidP="009B1C4A">
      <w:pPr>
        <w:spacing w:after="200"/>
        <w:contextualSpacing/>
        <w:rPr>
          <w:rFonts w:ascii="Arial" w:hAnsi="Arial" w:cs="Arial"/>
        </w:rPr>
      </w:pPr>
    </w:p>
    <w:p w:rsidR="004472B9" w:rsidRPr="00E17695" w:rsidRDefault="004472B9" w:rsidP="009B1C4A">
      <w:pPr>
        <w:spacing w:after="200"/>
        <w:contextualSpacing/>
        <w:rPr>
          <w:rFonts w:ascii="Arial" w:hAnsi="Arial" w:cs="Arial"/>
          <w:b/>
        </w:rPr>
      </w:pPr>
      <w:r w:rsidRPr="00E17695">
        <w:rPr>
          <w:rFonts w:ascii="Arial" w:hAnsi="Arial" w:cs="Arial"/>
          <w:b/>
        </w:rPr>
        <w:t>What are Some Other Resources to Pay for College Expenses?</w:t>
      </w:r>
    </w:p>
    <w:p w:rsidR="004472B9" w:rsidRDefault="004472B9" w:rsidP="009B1C4A">
      <w:pPr>
        <w:spacing w:after="200"/>
        <w:contextualSpacing/>
        <w:rPr>
          <w:rFonts w:ascii="Arial" w:hAnsi="Arial" w:cs="Arial"/>
        </w:rPr>
      </w:pPr>
    </w:p>
    <w:p w:rsidR="004472B9" w:rsidRDefault="004472B9" w:rsidP="009B1C4A">
      <w:pPr>
        <w:spacing w:after="200"/>
        <w:contextualSpacing/>
        <w:rPr>
          <w:rFonts w:ascii="Arial" w:hAnsi="Arial" w:cs="Arial"/>
        </w:rPr>
      </w:pPr>
      <w:r w:rsidRPr="00BD2F62">
        <w:rPr>
          <w:rFonts w:ascii="Arial" w:hAnsi="Arial" w:cs="Arial"/>
          <w:u w:val="single"/>
        </w:rPr>
        <w:t>Monthly Payment Plans</w:t>
      </w:r>
      <w:r>
        <w:rPr>
          <w:rFonts w:ascii="Arial" w:hAnsi="Arial" w:cs="Arial"/>
        </w:rPr>
        <w:t xml:space="preserve"> allow you to divide all or part of your ann</w:t>
      </w:r>
      <w:r w:rsidR="00BD2F62">
        <w:rPr>
          <w:rFonts w:ascii="Arial" w:hAnsi="Arial" w:cs="Arial"/>
        </w:rPr>
        <w:t>ual educational expenses into ten</w:t>
      </w:r>
      <w:r>
        <w:rPr>
          <w:rFonts w:ascii="Arial" w:hAnsi="Arial" w:cs="Arial"/>
        </w:rPr>
        <w:t xml:space="preserve"> convenient</w:t>
      </w:r>
      <w:r w:rsidR="005E2CE5">
        <w:rPr>
          <w:rFonts w:ascii="Arial" w:hAnsi="Arial" w:cs="Arial"/>
        </w:rPr>
        <w:t xml:space="preserve"> monthly payments. This plan is also offered for the fall or spring only as a </w:t>
      </w:r>
      <w:r w:rsidR="00BD2F62">
        <w:rPr>
          <w:rFonts w:ascii="Arial" w:hAnsi="Arial" w:cs="Arial"/>
        </w:rPr>
        <w:t>five</w:t>
      </w:r>
      <w:r w:rsidR="005E2CE5">
        <w:rPr>
          <w:rFonts w:ascii="Arial" w:hAnsi="Arial" w:cs="Arial"/>
        </w:rPr>
        <w:t xml:space="preserve">-month plan. A total minimum balance of at least $2,000 is required to participate in this plan. A non-refundable participation fee of 3% of the plan amount is charged and included in the monthly payments. </w:t>
      </w:r>
    </w:p>
    <w:p w:rsidR="005E2CE5" w:rsidRDefault="005E2CE5" w:rsidP="009B1C4A">
      <w:pPr>
        <w:spacing w:after="200"/>
        <w:contextualSpacing/>
        <w:rPr>
          <w:rFonts w:ascii="Arial" w:hAnsi="Arial" w:cs="Arial"/>
        </w:rPr>
      </w:pPr>
    </w:p>
    <w:p w:rsidR="005E2CE5" w:rsidRDefault="005E2CE5" w:rsidP="009B1C4A">
      <w:pPr>
        <w:spacing w:after="200"/>
        <w:contextualSpacing/>
        <w:rPr>
          <w:rFonts w:ascii="Arial" w:hAnsi="Arial" w:cs="Arial"/>
        </w:rPr>
      </w:pPr>
      <w:r w:rsidRPr="00BD2F62">
        <w:rPr>
          <w:rFonts w:ascii="Arial" w:hAnsi="Arial" w:cs="Arial"/>
          <w:u w:val="single"/>
        </w:rPr>
        <w:t>Tuition Stabilization Plan</w:t>
      </w:r>
      <w:r>
        <w:rPr>
          <w:rFonts w:ascii="Arial" w:hAnsi="Arial" w:cs="Arial"/>
        </w:rPr>
        <w:t xml:space="preserve"> allows you to pre-pay up to</w:t>
      </w:r>
      <w:r w:rsidR="00BD2F62">
        <w:rPr>
          <w:rFonts w:ascii="Arial" w:hAnsi="Arial" w:cs="Arial"/>
        </w:rPr>
        <w:t xml:space="preserve"> four</w:t>
      </w:r>
      <w:r>
        <w:rPr>
          <w:rFonts w:ascii="Arial" w:hAnsi="Arial" w:cs="Arial"/>
        </w:rPr>
        <w:t xml:space="preserve"> years of tuition only at the current rate. The TSP relieves students of concerns relating to future tuition increases and may also offer substantial savings in future tuition expenses. This plan does not include mandatory fees or health insurance.</w:t>
      </w:r>
    </w:p>
    <w:p w:rsidR="005E2CE5" w:rsidRDefault="005E2CE5" w:rsidP="009B1C4A">
      <w:pPr>
        <w:spacing w:after="200"/>
        <w:contextualSpacing/>
        <w:rPr>
          <w:rFonts w:ascii="Arial" w:hAnsi="Arial" w:cs="Arial"/>
        </w:rPr>
      </w:pPr>
    </w:p>
    <w:p w:rsidR="005E2CE5" w:rsidRDefault="005E2CE5" w:rsidP="009B1C4A">
      <w:pPr>
        <w:spacing w:after="200"/>
        <w:contextualSpacing/>
        <w:rPr>
          <w:rFonts w:ascii="Arial" w:hAnsi="Arial" w:cs="Arial"/>
        </w:rPr>
      </w:pPr>
      <w:r w:rsidRPr="00BD2F62">
        <w:rPr>
          <w:rFonts w:ascii="Arial" w:hAnsi="Arial" w:cs="Arial"/>
          <w:u w:val="single"/>
        </w:rPr>
        <w:t>Tuition Guarantee Plan</w:t>
      </w:r>
      <w:r>
        <w:rPr>
          <w:rFonts w:ascii="Arial" w:hAnsi="Arial" w:cs="Arial"/>
        </w:rPr>
        <w:t xml:space="preserve"> (</w:t>
      </w:r>
      <w:r w:rsidR="00BD2F62">
        <w:rPr>
          <w:rFonts w:ascii="Arial" w:hAnsi="Arial" w:cs="Arial"/>
        </w:rPr>
        <w:t>O</w:t>
      </w:r>
      <w:r>
        <w:rPr>
          <w:rFonts w:ascii="Arial" w:hAnsi="Arial" w:cs="Arial"/>
        </w:rPr>
        <w:t>ffered to 1</w:t>
      </w:r>
      <w:r w:rsidRPr="005E2CE5">
        <w:rPr>
          <w:rFonts w:ascii="Arial" w:hAnsi="Arial" w:cs="Arial"/>
          <w:vertAlign w:val="superscript"/>
        </w:rPr>
        <w:t>st</w:t>
      </w:r>
      <w:r>
        <w:rPr>
          <w:rFonts w:ascii="Arial" w:hAnsi="Arial" w:cs="Arial"/>
        </w:rPr>
        <w:t xml:space="preserve"> semester freshmen and receiving financial aid and excludes student health insurance</w:t>
      </w:r>
      <w:r w:rsidR="00246EDE">
        <w:rPr>
          <w:rFonts w:ascii="Arial" w:hAnsi="Arial" w:cs="Arial"/>
        </w:rPr>
        <w:t xml:space="preserve">). It is a </w:t>
      </w:r>
      <w:r w:rsidR="00BD2F62">
        <w:rPr>
          <w:rFonts w:ascii="Arial" w:hAnsi="Arial" w:cs="Arial"/>
        </w:rPr>
        <w:t>four</w:t>
      </w:r>
      <w:r w:rsidR="00246EDE">
        <w:rPr>
          <w:rFonts w:ascii="Arial" w:hAnsi="Arial" w:cs="Arial"/>
        </w:rPr>
        <w:t>-year budgeting plan that allows families to plan for only tuition and mandatory fee</w:t>
      </w:r>
      <w:r w:rsidR="00EC1976">
        <w:rPr>
          <w:rFonts w:ascii="Arial" w:hAnsi="Arial" w:cs="Arial"/>
        </w:rPr>
        <w:t xml:space="preserve"> expenses over a </w:t>
      </w:r>
      <w:r w:rsidR="00BD2F62">
        <w:rPr>
          <w:rFonts w:ascii="Arial" w:hAnsi="Arial" w:cs="Arial"/>
        </w:rPr>
        <w:t>four</w:t>
      </w:r>
      <w:r w:rsidR="00EC1976">
        <w:rPr>
          <w:rFonts w:ascii="Arial" w:hAnsi="Arial" w:cs="Arial"/>
        </w:rPr>
        <w:t>-year period.</w:t>
      </w:r>
    </w:p>
    <w:p w:rsidR="00EC1976" w:rsidRDefault="00EC1976" w:rsidP="009B1C4A">
      <w:pPr>
        <w:spacing w:after="200"/>
        <w:contextualSpacing/>
        <w:rPr>
          <w:rFonts w:ascii="Arial" w:hAnsi="Arial" w:cs="Arial"/>
        </w:rPr>
      </w:pPr>
    </w:p>
    <w:p w:rsidR="00EC1976" w:rsidRDefault="00EC1976" w:rsidP="009B1C4A">
      <w:pPr>
        <w:spacing w:after="200"/>
        <w:contextualSpacing/>
        <w:rPr>
          <w:rFonts w:ascii="Arial" w:hAnsi="Arial" w:cs="Arial"/>
        </w:rPr>
      </w:pPr>
      <w:r w:rsidRPr="00BD2F62">
        <w:rPr>
          <w:rFonts w:ascii="Arial" w:hAnsi="Arial" w:cs="Arial"/>
          <w:u w:val="single"/>
        </w:rPr>
        <w:t>Florida Prepaid</w:t>
      </w:r>
      <w:r w:rsidR="00BD2F62">
        <w:rPr>
          <w:rFonts w:ascii="Arial" w:hAnsi="Arial" w:cs="Arial"/>
        </w:rPr>
        <w:t xml:space="preserve">. </w:t>
      </w:r>
      <w:r>
        <w:rPr>
          <w:rFonts w:ascii="Arial" w:hAnsi="Arial" w:cs="Arial"/>
        </w:rPr>
        <w:t>The Office of Student Accounts does receive tuition</w:t>
      </w:r>
      <w:r w:rsidR="00BD2F62">
        <w:rPr>
          <w:rFonts w:ascii="Arial" w:hAnsi="Arial" w:cs="Arial"/>
        </w:rPr>
        <w:t>,</w:t>
      </w:r>
      <w:r>
        <w:rPr>
          <w:rFonts w:ascii="Arial" w:hAnsi="Arial" w:cs="Arial"/>
        </w:rPr>
        <w:t xml:space="preserve"> fees, and housing payments from Third Party Sponsors and the Florida Prepaid College Program. Students must submit the necessary paperwork to setup their student account to receive these types of 3</w:t>
      </w:r>
      <w:r w:rsidRPr="00EC1976">
        <w:rPr>
          <w:rFonts w:ascii="Arial" w:hAnsi="Arial" w:cs="Arial"/>
          <w:vertAlign w:val="superscript"/>
        </w:rPr>
        <w:t>rd</w:t>
      </w:r>
      <w:r>
        <w:rPr>
          <w:rFonts w:ascii="Arial" w:hAnsi="Arial" w:cs="Arial"/>
        </w:rPr>
        <w:t xml:space="preserve"> party payments.</w:t>
      </w:r>
    </w:p>
    <w:p w:rsidR="00863255" w:rsidRDefault="00863255" w:rsidP="009B1C4A">
      <w:pPr>
        <w:spacing w:after="200"/>
        <w:contextualSpacing/>
        <w:rPr>
          <w:rFonts w:ascii="Arial" w:hAnsi="Arial" w:cs="Arial"/>
        </w:rPr>
      </w:pPr>
    </w:p>
    <w:p w:rsidR="00863255" w:rsidRDefault="00863255" w:rsidP="009B1C4A">
      <w:pPr>
        <w:spacing w:after="200"/>
        <w:contextualSpacing/>
        <w:rPr>
          <w:rFonts w:ascii="Arial" w:hAnsi="Arial" w:cs="Arial"/>
        </w:rPr>
      </w:pPr>
      <w:r w:rsidRPr="005741A9">
        <w:rPr>
          <w:rFonts w:ascii="Arial" w:hAnsi="Arial" w:cs="Arial"/>
          <w:u w:val="single"/>
        </w:rPr>
        <w:t>Veteran’s Education Benefits</w:t>
      </w:r>
      <w:r w:rsidR="005741A9">
        <w:rPr>
          <w:rFonts w:ascii="Arial" w:hAnsi="Arial" w:cs="Arial"/>
        </w:rPr>
        <w:t>.</w:t>
      </w:r>
      <w:r>
        <w:rPr>
          <w:rFonts w:ascii="Arial" w:hAnsi="Arial" w:cs="Arial"/>
        </w:rPr>
        <w:t xml:space="preserve">  The Veterans’ Affairs Certifying Official is located in the Office of the Registrar; 305-284-2294, to assist veterans and dependents of veterans who are entitled to V.A educational benefits.</w:t>
      </w:r>
    </w:p>
    <w:p w:rsidR="004472B9" w:rsidRDefault="004472B9" w:rsidP="009B1C4A">
      <w:pPr>
        <w:spacing w:after="200"/>
        <w:contextualSpacing/>
        <w:rPr>
          <w:rFonts w:ascii="Arial" w:hAnsi="Arial" w:cs="Arial"/>
        </w:rPr>
      </w:pPr>
    </w:p>
    <w:p w:rsidR="00934E89" w:rsidRDefault="00934E89" w:rsidP="009B1C4A">
      <w:pPr>
        <w:spacing w:after="200"/>
        <w:contextualSpacing/>
        <w:rPr>
          <w:rFonts w:ascii="Arial" w:hAnsi="Arial" w:cs="Arial"/>
        </w:rPr>
      </w:pPr>
    </w:p>
    <w:p w:rsidR="00934E89" w:rsidRDefault="004F09B3" w:rsidP="009B1C4A">
      <w:pPr>
        <w:spacing w:after="200"/>
        <w:contextualSpacing/>
        <w:rPr>
          <w:rFonts w:ascii="Arial" w:hAnsi="Arial" w:cs="Arial"/>
        </w:rPr>
      </w:pPr>
      <w:r>
        <w:rPr>
          <w:rFonts w:ascii="Arial" w:hAnsi="Arial" w:cs="Arial"/>
        </w:rPr>
        <w:t xml:space="preserve">Office of Student Account Services: (305) 284-6430 option 5; </w:t>
      </w:r>
      <w:hyperlink r:id="rId61" w:history="1">
        <w:r w:rsidRPr="00F43532">
          <w:rPr>
            <w:rStyle w:val="Hyperlink"/>
            <w:rFonts w:ascii="Arial" w:hAnsi="Arial" w:cs="Arial"/>
          </w:rPr>
          <w:t>saccounts@miami.edu</w:t>
        </w:r>
      </w:hyperlink>
      <w:r>
        <w:rPr>
          <w:rFonts w:ascii="Arial" w:hAnsi="Arial" w:cs="Arial"/>
        </w:rPr>
        <w:t xml:space="preserve">; </w:t>
      </w:r>
      <w:hyperlink r:id="rId62" w:history="1">
        <w:r w:rsidRPr="00F43532">
          <w:rPr>
            <w:rStyle w:val="Hyperlink"/>
            <w:rFonts w:ascii="Arial" w:hAnsi="Arial" w:cs="Arial"/>
          </w:rPr>
          <w:t>www.miami.edu/osas</w:t>
        </w:r>
      </w:hyperlink>
    </w:p>
    <w:p w:rsidR="0079253B" w:rsidRDefault="0079253B" w:rsidP="009B1C4A">
      <w:pPr>
        <w:spacing w:after="200"/>
        <w:contextualSpacing/>
        <w:rPr>
          <w:rFonts w:ascii="Arial" w:hAnsi="Arial" w:cs="Arial"/>
        </w:rPr>
      </w:pPr>
    </w:p>
    <w:p w:rsidR="0079253B" w:rsidRDefault="0079253B" w:rsidP="009B1C4A">
      <w:pPr>
        <w:spacing w:after="200"/>
        <w:contextualSpacing/>
        <w:rPr>
          <w:rFonts w:ascii="Arial" w:hAnsi="Arial" w:cs="Arial"/>
        </w:rPr>
      </w:pPr>
      <w:r>
        <w:rPr>
          <w:rFonts w:ascii="Arial" w:hAnsi="Arial" w:cs="Arial"/>
        </w:rPr>
        <w:t xml:space="preserve">Office of Financial Assistance Services – (305) 284-6641; University Center, </w:t>
      </w:r>
    </w:p>
    <w:p w:rsidR="0079253B" w:rsidRDefault="0079253B" w:rsidP="009B1C4A">
      <w:pPr>
        <w:spacing w:after="200"/>
        <w:contextualSpacing/>
        <w:rPr>
          <w:rFonts w:ascii="Arial" w:hAnsi="Arial" w:cs="Arial"/>
        </w:rPr>
      </w:pPr>
      <w:r>
        <w:rPr>
          <w:rFonts w:ascii="Arial" w:hAnsi="Arial" w:cs="Arial"/>
        </w:rPr>
        <w:t xml:space="preserve">Suite 2275, 1306 Stanford Drive, Coral Gables, FL 33146; </w:t>
      </w:r>
      <w:hyperlink r:id="rId63" w:history="1">
        <w:r w:rsidRPr="00F43532">
          <w:rPr>
            <w:rStyle w:val="Hyperlink"/>
            <w:rFonts w:ascii="Arial" w:hAnsi="Arial" w:cs="Arial"/>
          </w:rPr>
          <w:t>ofas@miami.edu</w:t>
        </w:r>
      </w:hyperlink>
      <w:r>
        <w:rPr>
          <w:rFonts w:ascii="Arial" w:hAnsi="Arial" w:cs="Arial"/>
        </w:rPr>
        <w:t xml:space="preserve">; </w:t>
      </w:r>
      <w:hyperlink r:id="rId64" w:history="1">
        <w:r w:rsidRPr="00F43532">
          <w:rPr>
            <w:rStyle w:val="Hyperlink"/>
            <w:rFonts w:ascii="Arial" w:hAnsi="Arial" w:cs="Arial"/>
          </w:rPr>
          <w:t>www.miami.edu/ofas</w:t>
        </w:r>
      </w:hyperlink>
    </w:p>
    <w:p w:rsidR="004F09B3" w:rsidRDefault="004F09B3" w:rsidP="009B1C4A">
      <w:pPr>
        <w:spacing w:after="200"/>
        <w:contextualSpacing/>
        <w:rPr>
          <w:rFonts w:ascii="Arial" w:hAnsi="Arial" w:cs="Arial"/>
        </w:rPr>
      </w:pPr>
    </w:p>
    <w:p w:rsidR="004F09B3" w:rsidRDefault="004F09B3" w:rsidP="009B1C4A">
      <w:pPr>
        <w:spacing w:after="200"/>
        <w:contextualSpacing/>
        <w:rPr>
          <w:rFonts w:ascii="Arial" w:hAnsi="Arial" w:cs="Arial"/>
        </w:rPr>
      </w:pPr>
      <w:r>
        <w:rPr>
          <w:rFonts w:ascii="Arial" w:hAnsi="Arial" w:cs="Arial"/>
        </w:rPr>
        <w:t xml:space="preserve">Office of Student Employment Services: (305) 284-6641; </w:t>
      </w:r>
      <w:hyperlink r:id="rId65" w:history="1">
        <w:r w:rsidRPr="00F43532">
          <w:rPr>
            <w:rStyle w:val="Hyperlink"/>
            <w:rFonts w:ascii="Arial" w:hAnsi="Arial" w:cs="Arial"/>
          </w:rPr>
          <w:t>ose@miami.edu</w:t>
        </w:r>
      </w:hyperlink>
      <w:r>
        <w:rPr>
          <w:rFonts w:ascii="Arial" w:hAnsi="Arial" w:cs="Arial"/>
        </w:rPr>
        <w:t>;</w:t>
      </w:r>
    </w:p>
    <w:p w:rsidR="004F09B3" w:rsidRDefault="009D7846" w:rsidP="009B1C4A">
      <w:pPr>
        <w:spacing w:after="200"/>
        <w:contextualSpacing/>
        <w:rPr>
          <w:rFonts w:ascii="Arial" w:hAnsi="Arial" w:cs="Arial"/>
        </w:rPr>
      </w:pPr>
      <w:hyperlink r:id="rId66" w:history="1">
        <w:r w:rsidR="004F09B3" w:rsidRPr="00F43532">
          <w:rPr>
            <w:rStyle w:val="Hyperlink"/>
            <w:rFonts w:ascii="Arial" w:hAnsi="Arial" w:cs="Arial"/>
          </w:rPr>
          <w:t>www.miami.edu/ose</w:t>
        </w:r>
      </w:hyperlink>
    </w:p>
    <w:p w:rsidR="00227E6E" w:rsidRDefault="00227E6E" w:rsidP="00227E6E">
      <w:pPr>
        <w:spacing w:after="200" w:line="276" w:lineRule="auto"/>
        <w:rPr>
          <w:rFonts w:ascii="Arial" w:hAnsi="Arial" w:cs="Arial"/>
          <w:sz w:val="16"/>
          <w:szCs w:val="16"/>
        </w:rPr>
      </w:pPr>
    </w:p>
    <w:p w:rsidR="008E1E03" w:rsidRPr="008E1E03" w:rsidRDefault="00876B5B" w:rsidP="00695A23">
      <w:pPr>
        <w:rPr>
          <w:b/>
          <w:sz w:val="18"/>
          <w:szCs w:val="18"/>
        </w:rPr>
      </w:pPr>
      <w:r>
        <w:rPr>
          <w:noProof/>
        </w:rPr>
        <w:lastRenderedPageBreak/>
        <w:drawing>
          <wp:anchor distT="0" distB="0" distL="114300" distR="114300" simplePos="0" relativeHeight="251664384" behindDoc="1" locked="0" layoutInCell="1" allowOverlap="1" wp14:anchorId="4A111AB1" wp14:editId="0D39E001">
            <wp:simplePos x="0" y="0"/>
            <wp:positionH relativeFrom="column">
              <wp:posOffset>9525</wp:posOffset>
            </wp:positionH>
            <wp:positionV relativeFrom="paragraph">
              <wp:posOffset>-352426</wp:posOffset>
            </wp:positionV>
            <wp:extent cx="1581150" cy="828675"/>
            <wp:effectExtent l="0" t="0" r="0" b="9525"/>
            <wp:wrapNone/>
            <wp:docPr id="33" name="Picture 33" descr="Camner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ner AR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11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E03" w:rsidRDefault="008E1E03" w:rsidP="00695A23">
      <w:pPr>
        <w:rPr>
          <w:sz w:val="18"/>
          <w:szCs w:val="18"/>
        </w:rPr>
      </w:pPr>
    </w:p>
    <w:p w:rsidR="002F0E7F" w:rsidRDefault="002F0E7F" w:rsidP="00695A23">
      <w:pPr>
        <w:rPr>
          <w:sz w:val="18"/>
          <w:szCs w:val="18"/>
        </w:rPr>
      </w:pPr>
    </w:p>
    <w:p w:rsidR="002F0E7F" w:rsidRDefault="002F0E7F" w:rsidP="00695A23">
      <w:pPr>
        <w:rPr>
          <w:sz w:val="18"/>
          <w:szCs w:val="18"/>
        </w:rPr>
      </w:pPr>
    </w:p>
    <w:p w:rsidR="002F0E7F" w:rsidRDefault="002F0E7F" w:rsidP="00695A23">
      <w:pPr>
        <w:rPr>
          <w:sz w:val="18"/>
          <w:szCs w:val="18"/>
        </w:rPr>
      </w:pPr>
    </w:p>
    <w:p w:rsidR="008E1E03" w:rsidRDefault="008E1E03" w:rsidP="00695A23">
      <w:pPr>
        <w:rPr>
          <w:sz w:val="18"/>
          <w:szCs w:val="18"/>
        </w:rPr>
      </w:pPr>
    </w:p>
    <w:p w:rsidR="002F0E7F" w:rsidRDefault="002F0E7F" w:rsidP="008E1E03">
      <w:pPr>
        <w:rPr>
          <w:sz w:val="18"/>
          <w:szCs w:val="18"/>
        </w:rPr>
      </w:pPr>
    </w:p>
    <w:p w:rsidR="008E1E03" w:rsidRDefault="008E1E03" w:rsidP="008E1E03">
      <w:pPr>
        <w:rPr>
          <w:sz w:val="18"/>
          <w:szCs w:val="18"/>
        </w:rPr>
      </w:pPr>
      <w:r>
        <w:rPr>
          <w:sz w:val="18"/>
          <w:szCs w:val="18"/>
        </w:rPr>
        <w:t>The Camner Academic Resource Center (ARC) at the University of Miami will assess your individual needs and provide strategies to help you boost reading skills, enhance time management and organization, and strengthen relationships with professors and mentors.</w:t>
      </w:r>
    </w:p>
    <w:p w:rsidR="008E1E03" w:rsidRDefault="008E1E03" w:rsidP="008E1E03">
      <w:pPr>
        <w:rPr>
          <w:sz w:val="18"/>
          <w:szCs w:val="18"/>
        </w:rPr>
      </w:pPr>
    </w:p>
    <w:p w:rsidR="008E1E03" w:rsidRDefault="008E1E03" w:rsidP="008E1E03">
      <w:pPr>
        <w:rPr>
          <w:sz w:val="18"/>
          <w:szCs w:val="18"/>
        </w:rPr>
      </w:pPr>
      <w:r>
        <w:rPr>
          <w:sz w:val="18"/>
          <w:szCs w:val="18"/>
        </w:rPr>
        <w:t>From tutoring to workshops to consultations</w:t>
      </w:r>
      <w:r w:rsidR="00157C95">
        <w:rPr>
          <w:sz w:val="18"/>
          <w:szCs w:val="18"/>
        </w:rPr>
        <w:t xml:space="preserve"> with a learning specialist – the Camner ARC provides support services to University of Miami students, parents, and faculty across all academic disciplines at the undergraduate and graduate levels. And best of all, it’s free!</w:t>
      </w:r>
    </w:p>
    <w:p w:rsidR="00157C95" w:rsidRDefault="00157C95" w:rsidP="008E1E03">
      <w:pPr>
        <w:rPr>
          <w:sz w:val="18"/>
          <w:szCs w:val="18"/>
        </w:rPr>
      </w:pPr>
    </w:p>
    <w:p w:rsidR="008E1E03" w:rsidRPr="00157C95" w:rsidRDefault="00157C95" w:rsidP="008E1E03">
      <w:pPr>
        <w:rPr>
          <w:b/>
          <w:sz w:val="18"/>
          <w:szCs w:val="18"/>
        </w:rPr>
      </w:pPr>
      <w:r w:rsidRPr="00157C95">
        <w:rPr>
          <w:b/>
          <w:sz w:val="18"/>
          <w:szCs w:val="18"/>
        </w:rPr>
        <w:t>One-on-One Tutoring</w:t>
      </w:r>
    </w:p>
    <w:p w:rsidR="00157C95" w:rsidRDefault="00157C95" w:rsidP="008E1E03">
      <w:pPr>
        <w:rPr>
          <w:sz w:val="18"/>
          <w:szCs w:val="18"/>
        </w:rPr>
      </w:pPr>
      <w:r>
        <w:rPr>
          <w:sz w:val="18"/>
          <w:szCs w:val="18"/>
        </w:rPr>
        <w:t>Through the Peer Tutoring program at the Camner ARC, you can receive free tutoring in almost any course taught at the University of Miami. Our trained peer tutors work with you one-on-one to help yo</w:t>
      </w:r>
      <w:r w:rsidR="002F0E7F">
        <w:rPr>
          <w:sz w:val="18"/>
          <w:szCs w:val="18"/>
        </w:rPr>
        <w:t>u develop a deeper understanding</w:t>
      </w:r>
      <w:r>
        <w:rPr>
          <w:sz w:val="18"/>
          <w:szCs w:val="18"/>
        </w:rPr>
        <w:t xml:space="preserve"> of your most challenging subjects. Through the Math Lab, tutoring in almost any undergraduate math course is available</w:t>
      </w:r>
      <w:r w:rsidR="002F0E7F">
        <w:rPr>
          <w:sz w:val="18"/>
          <w:szCs w:val="18"/>
        </w:rPr>
        <w:t xml:space="preserve"> </w:t>
      </w:r>
      <w:r>
        <w:rPr>
          <w:sz w:val="18"/>
          <w:szCs w:val="18"/>
        </w:rPr>
        <w:t>on a walk-in basis.</w:t>
      </w:r>
    </w:p>
    <w:p w:rsidR="00157C95" w:rsidRDefault="00157C95" w:rsidP="008E1E03">
      <w:pPr>
        <w:rPr>
          <w:sz w:val="18"/>
          <w:szCs w:val="18"/>
        </w:rPr>
      </w:pPr>
    </w:p>
    <w:p w:rsidR="00157C95" w:rsidRPr="00157C95" w:rsidRDefault="00157C95" w:rsidP="008E1E03">
      <w:pPr>
        <w:rPr>
          <w:b/>
          <w:sz w:val="18"/>
          <w:szCs w:val="18"/>
        </w:rPr>
      </w:pPr>
      <w:r w:rsidRPr="00157C95">
        <w:rPr>
          <w:b/>
          <w:sz w:val="18"/>
          <w:szCs w:val="18"/>
        </w:rPr>
        <w:t>Learning Specialists</w:t>
      </w:r>
    </w:p>
    <w:p w:rsidR="00157C95" w:rsidRDefault="00157C95" w:rsidP="008E1E03">
      <w:pPr>
        <w:rPr>
          <w:sz w:val="18"/>
          <w:szCs w:val="18"/>
        </w:rPr>
      </w:pPr>
      <w:r>
        <w:rPr>
          <w:sz w:val="18"/>
          <w:szCs w:val="18"/>
        </w:rPr>
        <w:t xml:space="preserve">Students may request a one-on-one meeting with a Learning Specialist to help develop the </w:t>
      </w:r>
      <w:r w:rsidR="00E11093">
        <w:rPr>
          <w:sz w:val="18"/>
          <w:szCs w:val="18"/>
        </w:rPr>
        <w:t>s</w:t>
      </w:r>
      <w:r>
        <w:rPr>
          <w:sz w:val="18"/>
          <w:szCs w:val="18"/>
        </w:rPr>
        <w:t>kills needed to achieve success in their academic careers. Some of the skills covered during these appointments include time management, effective note-taking, organization, test taking, and learning strategies.</w:t>
      </w:r>
    </w:p>
    <w:p w:rsidR="00157C95" w:rsidRDefault="00157C95" w:rsidP="008E1E03">
      <w:pPr>
        <w:rPr>
          <w:sz w:val="18"/>
          <w:szCs w:val="18"/>
        </w:rPr>
      </w:pPr>
    </w:p>
    <w:p w:rsidR="00157C95" w:rsidRPr="00157C95" w:rsidRDefault="00157C95" w:rsidP="008E1E03">
      <w:pPr>
        <w:rPr>
          <w:b/>
          <w:sz w:val="18"/>
          <w:szCs w:val="18"/>
        </w:rPr>
      </w:pPr>
      <w:r w:rsidRPr="00157C95">
        <w:rPr>
          <w:b/>
          <w:sz w:val="18"/>
          <w:szCs w:val="18"/>
        </w:rPr>
        <w:t>Worthwhile Workshops</w:t>
      </w:r>
    </w:p>
    <w:p w:rsidR="00157C95" w:rsidRDefault="00157C95" w:rsidP="008E1E03">
      <w:pPr>
        <w:rPr>
          <w:sz w:val="18"/>
          <w:szCs w:val="18"/>
        </w:rPr>
      </w:pPr>
      <w:r>
        <w:rPr>
          <w:sz w:val="18"/>
          <w:szCs w:val="18"/>
        </w:rPr>
        <w:t>This series of 30-to 45-minute educational sessions takes place regularly throughout the semester and is designed to provide an overview of various acade</w:t>
      </w:r>
      <w:r w:rsidR="00BB50CB">
        <w:rPr>
          <w:sz w:val="18"/>
          <w:szCs w:val="18"/>
        </w:rPr>
        <w:t>mic resources and methods. Topics include note taking, test anxiety, textbook</w:t>
      </w:r>
      <w:r w:rsidR="002F0E7F">
        <w:rPr>
          <w:sz w:val="18"/>
          <w:szCs w:val="18"/>
        </w:rPr>
        <w:t xml:space="preserve"> </w:t>
      </w:r>
      <w:r w:rsidR="00BB50CB">
        <w:rPr>
          <w:sz w:val="18"/>
          <w:szCs w:val="18"/>
        </w:rPr>
        <w:t>reading strategies, establishing productive relationships with professors, and more. Check the workshop schedul</w:t>
      </w:r>
      <w:r w:rsidR="00DB4786">
        <w:rPr>
          <w:sz w:val="18"/>
          <w:szCs w:val="18"/>
        </w:rPr>
        <w:t>e on our website, and attend as many as you like.</w:t>
      </w:r>
    </w:p>
    <w:p w:rsidR="00DB4786" w:rsidRDefault="00DB4786" w:rsidP="008E1E03">
      <w:pPr>
        <w:rPr>
          <w:sz w:val="18"/>
          <w:szCs w:val="18"/>
        </w:rPr>
      </w:pPr>
    </w:p>
    <w:p w:rsidR="00DB4786" w:rsidRPr="00DB4786" w:rsidRDefault="00DB4786" w:rsidP="008E1E03">
      <w:pPr>
        <w:rPr>
          <w:b/>
          <w:sz w:val="18"/>
          <w:szCs w:val="18"/>
        </w:rPr>
      </w:pPr>
      <w:r w:rsidRPr="00DB4786">
        <w:rPr>
          <w:b/>
          <w:sz w:val="18"/>
          <w:szCs w:val="18"/>
        </w:rPr>
        <w:t>UMX 100: The University of Miami Experience</w:t>
      </w:r>
    </w:p>
    <w:p w:rsidR="00DB4786" w:rsidRDefault="00DB4786" w:rsidP="008E1E03">
      <w:pPr>
        <w:rPr>
          <w:sz w:val="18"/>
          <w:szCs w:val="18"/>
        </w:rPr>
      </w:pPr>
      <w:r>
        <w:rPr>
          <w:sz w:val="18"/>
          <w:szCs w:val="18"/>
        </w:rPr>
        <w:t>Designed for freshmen and transfer students, UMX 100 is a unique online, self-paced course specifically designed to assist students in making a successful transition</w:t>
      </w:r>
      <w:r w:rsidR="0094203E">
        <w:rPr>
          <w:sz w:val="18"/>
          <w:szCs w:val="18"/>
        </w:rPr>
        <w:t xml:space="preserve"> to the University of Miami. The course creates opportunities for students to learn skills integral to developing connections with students, staff</w:t>
      </w:r>
      <w:r w:rsidR="00E11093">
        <w:rPr>
          <w:sz w:val="18"/>
          <w:szCs w:val="18"/>
        </w:rPr>
        <w:t>, administrators, and faculty. UMX 100 provides an opportunity for students to utilize UM resources necessary for success in college and beyond.</w:t>
      </w:r>
    </w:p>
    <w:p w:rsidR="00E11093" w:rsidRDefault="00E11093" w:rsidP="008E1E03">
      <w:pPr>
        <w:rPr>
          <w:sz w:val="18"/>
          <w:szCs w:val="18"/>
        </w:rPr>
      </w:pPr>
    </w:p>
    <w:p w:rsidR="00E11093" w:rsidRPr="00E11093" w:rsidRDefault="00E11093" w:rsidP="008E1E03">
      <w:pPr>
        <w:rPr>
          <w:b/>
          <w:sz w:val="18"/>
          <w:szCs w:val="18"/>
        </w:rPr>
      </w:pPr>
      <w:r w:rsidRPr="00E11093">
        <w:rPr>
          <w:b/>
          <w:sz w:val="18"/>
          <w:szCs w:val="18"/>
        </w:rPr>
        <w:t>Independent Learning Initiative</w:t>
      </w:r>
    </w:p>
    <w:p w:rsidR="00E11093" w:rsidRDefault="00E11093" w:rsidP="008E1E03">
      <w:pPr>
        <w:rPr>
          <w:sz w:val="18"/>
          <w:szCs w:val="18"/>
        </w:rPr>
      </w:pPr>
      <w:r>
        <w:rPr>
          <w:sz w:val="18"/>
          <w:szCs w:val="18"/>
        </w:rPr>
        <w:t>ILI is a fee-based academic support program that provides structure, support, instruction, and monitoring for students needing additional guidance during the college experience. During the semester students will identify and understand their academic</w:t>
      </w:r>
      <w:r w:rsidR="00A53942">
        <w:rPr>
          <w:sz w:val="18"/>
          <w:szCs w:val="18"/>
        </w:rPr>
        <w:t xml:space="preserve"> strengths and areas for growth, as well as learn strategies, skills, and technologies to enhance their academic and personal success in college.</w:t>
      </w:r>
    </w:p>
    <w:p w:rsidR="00A53942" w:rsidRDefault="00A53942" w:rsidP="008E1E03">
      <w:pPr>
        <w:rPr>
          <w:sz w:val="18"/>
          <w:szCs w:val="18"/>
        </w:rPr>
      </w:pPr>
    </w:p>
    <w:p w:rsidR="00A53942" w:rsidRPr="00315101" w:rsidRDefault="00315101" w:rsidP="008E1E03">
      <w:pPr>
        <w:rPr>
          <w:b/>
          <w:sz w:val="18"/>
          <w:szCs w:val="18"/>
        </w:rPr>
      </w:pPr>
      <w:r w:rsidRPr="00315101">
        <w:rPr>
          <w:b/>
          <w:sz w:val="18"/>
          <w:szCs w:val="18"/>
        </w:rPr>
        <w:t>Parental Support</w:t>
      </w:r>
    </w:p>
    <w:p w:rsidR="00315101" w:rsidRDefault="00315101" w:rsidP="008E1E03">
      <w:pPr>
        <w:rPr>
          <w:sz w:val="18"/>
          <w:szCs w:val="18"/>
        </w:rPr>
      </w:pPr>
      <w:r>
        <w:rPr>
          <w:sz w:val="18"/>
          <w:szCs w:val="18"/>
        </w:rPr>
        <w:t>College can be a challenge for parents as well. Parents can find information on the Camner ARC website about services at UM and how to support their student.</w:t>
      </w:r>
    </w:p>
    <w:p w:rsidR="00315101" w:rsidRPr="00F76185" w:rsidRDefault="00315101" w:rsidP="008E1E03">
      <w:pPr>
        <w:rPr>
          <w:b/>
          <w:sz w:val="18"/>
          <w:szCs w:val="18"/>
        </w:rPr>
      </w:pPr>
    </w:p>
    <w:p w:rsidR="00315101" w:rsidRPr="00F76185" w:rsidRDefault="00315101" w:rsidP="008E1E03">
      <w:pPr>
        <w:rPr>
          <w:b/>
          <w:sz w:val="18"/>
          <w:szCs w:val="18"/>
        </w:rPr>
      </w:pPr>
      <w:r w:rsidRPr="00F76185">
        <w:rPr>
          <w:b/>
          <w:sz w:val="18"/>
          <w:szCs w:val="18"/>
        </w:rPr>
        <w:t>Disability Services</w:t>
      </w:r>
    </w:p>
    <w:p w:rsidR="00315101" w:rsidRDefault="00315101" w:rsidP="008E1E03">
      <w:pPr>
        <w:rPr>
          <w:sz w:val="18"/>
          <w:szCs w:val="18"/>
        </w:rPr>
      </w:pPr>
      <w:r>
        <w:rPr>
          <w:sz w:val="18"/>
          <w:szCs w:val="18"/>
        </w:rPr>
        <w:t xml:space="preserve">Administered through the </w:t>
      </w:r>
      <w:r w:rsidR="00F76185">
        <w:rPr>
          <w:sz w:val="18"/>
          <w:szCs w:val="18"/>
        </w:rPr>
        <w:t xml:space="preserve">Camner ARC, the Office </w:t>
      </w:r>
      <w:r w:rsidR="00A93E8C">
        <w:rPr>
          <w:sz w:val="18"/>
          <w:szCs w:val="18"/>
        </w:rPr>
        <w:t>of Disability Services provides educational accommodations, auxiliary aids</w:t>
      </w:r>
      <w:r w:rsidR="005F1871">
        <w:rPr>
          <w:sz w:val="18"/>
          <w:szCs w:val="18"/>
        </w:rPr>
        <w:t xml:space="preserve"> and services, and other appropriate assistance for UM students with disabilities. For more information, call 305-284-2374 or e-mail </w:t>
      </w:r>
      <w:hyperlink r:id="rId68" w:history="1">
        <w:r w:rsidR="005F1871" w:rsidRPr="005C6C42">
          <w:rPr>
            <w:rStyle w:val="Hyperlink"/>
            <w:sz w:val="18"/>
            <w:szCs w:val="18"/>
          </w:rPr>
          <w:t>disabilityservices@miami.edu</w:t>
        </w:r>
      </w:hyperlink>
      <w:r w:rsidR="005F1871">
        <w:rPr>
          <w:sz w:val="18"/>
          <w:szCs w:val="18"/>
        </w:rPr>
        <w:t>.</w:t>
      </w:r>
    </w:p>
    <w:p w:rsidR="005F1871" w:rsidRDefault="005F1871" w:rsidP="008E1E03">
      <w:pPr>
        <w:rPr>
          <w:sz w:val="18"/>
          <w:szCs w:val="18"/>
        </w:rPr>
      </w:pPr>
    </w:p>
    <w:p w:rsidR="005F1871" w:rsidRDefault="005F1871" w:rsidP="008E1E03">
      <w:pPr>
        <w:rPr>
          <w:sz w:val="18"/>
          <w:szCs w:val="18"/>
        </w:rPr>
      </w:pPr>
    </w:p>
    <w:p w:rsidR="005F1871" w:rsidRDefault="005F1871" w:rsidP="008E1E03">
      <w:pPr>
        <w:rPr>
          <w:sz w:val="18"/>
          <w:szCs w:val="18"/>
        </w:rPr>
      </w:pPr>
    </w:p>
    <w:p w:rsidR="005F1871" w:rsidRDefault="005F1871" w:rsidP="008E1E03">
      <w:pPr>
        <w:rPr>
          <w:sz w:val="18"/>
          <w:szCs w:val="18"/>
        </w:rPr>
      </w:pPr>
    </w:p>
    <w:p w:rsidR="00695A23" w:rsidRDefault="00695A23" w:rsidP="00695A23">
      <w:pPr>
        <w:rPr>
          <w:sz w:val="17"/>
          <w:szCs w:val="17"/>
        </w:rPr>
      </w:pPr>
      <w:r>
        <w:rPr>
          <w:noProof/>
          <w:sz w:val="17"/>
          <w:szCs w:val="17"/>
        </w:rPr>
        <w:drawing>
          <wp:anchor distT="0" distB="0" distL="114300" distR="114300" simplePos="0" relativeHeight="251668480" behindDoc="1" locked="0" layoutInCell="1" allowOverlap="1">
            <wp:simplePos x="0" y="0"/>
            <wp:positionH relativeFrom="column">
              <wp:posOffset>3704451</wp:posOffset>
            </wp:positionH>
            <wp:positionV relativeFrom="paragraph">
              <wp:posOffset>306070</wp:posOffset>
            </wp:positionV>
            <wp:extent cx="1790700" cy="880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0700" cy="880603"/>
                    </a:xfrm>
                    <a:prstGeom prst="rect">
                      <a:avLst/>
                    </a:prstGeom>
                    <a:noFill/>
                  </pic:spPr>
                </pic:pic>
              </a:graphicData>
            </a:graphic>
            <wp14:sizeRelH relativeFrom="page">
              <wp14:pctWidth>0</wp14:pctWidth>
            </wp14:sizeRelH>
            <wp14:sizeRelV relativeFrom="page">
              <wp14:pctHeight>0</wp14:pctHeight>
            </wp14:sizeRelV>
          </wp:anchor>
        </w:drawing>
      </w:r>
    </w:p>
    <w:p w:rsidR="00FF1580" w:rsidRDefault="00227E6E" w:rsidP="006850D5">
      <w:pPr>
        <w:spacing w:after="200" w:line="276" w:lineRule="auto"/>
        <w:jc w:val="center"/>
        <w:rPr>
          <w:rFonts w:ascii="Arial" w:eastAsiaTheme="minorHAnsi" w:hAnsi="Arial" w:cs="Arial"/>
          <w:b/>
          <w:bCs/>
          <w:color w:val="000000"/>
          <w:sz w:val="20"/>
          <w:szCs w:val="20"/>
        </w:rPr>
      </w:pPr>
      <w:r>
        <w:rPr>
          <w:rFonts w:ascii="Arial" w:hAnsi="Arial" w:cs="Arial"/>
          <w:color w:val="000000"/>
          <w:sz w:val="16"/>
          <w:szCs w:val="16"/>
        </w:rPr>
        <w:br w:type="page"/>
      </w:r>
    </w:p>
    <w:p w:rsidR="00FF1580" w:rsidRDefault="00FF1580" w:rsidP="000A1A2D">
      <w:pPr>
        <w:autoSpaceDE w:val="0"/>
        <w:autoSpaceDN w:val="0"/>
        <w:adjustRightInd w:val="0"/>
        <w:rPr>
          <w:rFonts w:ascii="Arial" w:eastAsiaTheme="minorHAnsi" w:hAnsi="Arial" w:cs="Arial"/>
          <w:b/>
          <w:bCs/>
          <w:color w:val="000000"/>
          <w:sz w:val="20"/>
          <w:szCs w:val="20"/>
        </w:rPr>
      </w:pPr>
    </w:p>
    <w:p w:rsidR="006122BE" w:rsidRDefault="00F051EB" w:rsidP="00FF1580">
      <w:pPr>
        <w:spacing w:after="200" w:line="276" w:lineRule="auto"/>
        <w:rPr>
          <w:rFonts w:ascii="Arial" w:hAnsi="Arial" w:cs="Arial"/>
          <w:sz w:val="16"/>
          <w:szCs w:val="16"/>
        </w:rPr>
      </w:pPr>
      <w:r>
        <w:rPr>
          <w:rFonts w:ascii="Arial" w:hAnsi="Arial" w:cs="Arial"/>
          <w:noProof/>
          <w:sz w:val="16"/>
          <w:szCs w:val="16"/>
        </w:rPr>
        <w:drawing>
          <wp:inline distT="0" distB="0" distL="0" distR="0">
            <wp:extent cx="5943600" cy="7688510"/>
            <wp:effectExtent l="0" t="0" r="0" b="825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7688510"/>
                    </a:xfrm>
                    <a:prstGeom prst="rect">
                      <a:avLst/>
                    </a:prstGeom>
                    <a:noFill/>
                    <a:ln>
                      <a:noFill/>
                    </a:ln>
                  </pic:spPr>
                </pic:pic>
              </a:graphicData>
            </a:graphic>
          </wp:inline>
        </w:drawing>
      </w:r>
    </w:p>
    <w:p w:rsidR="006027EC" w:rsidRDefault="006027EC" w:rsidP="00227E6E">
      <w:pPr>
        <w:jc w:val="center"/>
        <w:rPr>
          <w:rFonts w:ascii="Arial" w:hAnsi="Arial" w:cs="Arial"/>
          <w:sz w:val="16"/>
          <w:szCs w:val="16"/>
        </w:rPr>
      </w:pPr>
    </w:p>
    <w:p w:rsidR="0084380F" w:rsidRDefault="0084380F" w:rsidP="00227E6E">
      <w:pPr>
        <w:jc w:val="center"/>
        <w:rPr>
          <w:rFonts w:ascii="Arial" w:hAnsi="Arial" w:cs="Arial"/>
          <w:sz w:val="16"/>
          <w:szCs w:val="16"/>
        </w:rPr>
      </w:pPr>
    </w:p>
    <w:p w:rsidR="0084380F" w:rsidRDefault="0084380F" w:rsidP="00227E6E">
      <w:pPr>
        <w:jc w:val="center"/>
        <w:rPr>
          <w:rFonts w:ascii="Arial" w:hAnsi="Arial" w:cs="Arial"/>
          <w:sz w:val="16"/>
          <w:szCs w:val="16"/>
        </w:rPr>
      </w:pPr>
    </w:p>
    <w:sectPr w:rsidR="0084380F" w:rsidSect="00227E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807" w:rsidRDefault="00FD1807">
      <w:r>
        <w:separator/>
      </w:r>
    </w:p>
  </w:endnote>
  <w:endnote w:type="continuationSeparator" w:id="0">
    <w:p w:rsidR="00FD1807" w:rsidRDefault="00FD1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tag Light">
    <w:altName w:val="Times New Roman"/>
    <w:panose1 w:val="00000000000000000000"/>
    <w:charset w:val="00"/>
    <w:family w:val="roman"/>
    <w:notTrueType/>
    <w:pitch w:val="default"/>
  </w:font>
  <w:font w:name="Stag sans Light">
    <w:altName w:val="Times New Roman"/>
    <w:panose1 w:val="00000000000000000000"/>
    <w:charset w:val="00"/>
    <w:family w:val="roman"/>
    <w:notTrueType/>
    <w:pitch w:val="default"/>
  </w:font>
  <w:font w:name="Stag Sans Boo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58322"/>
      <w:docPartObj>
        <w:docPartGallery w:val="Page Numbers (Bottom of Page)"/>
        <w:docPartUnique/>
      </w:docPartObj>
    </w:sdtPr>
    <w:sdtEndPr>
      <w:rPr>
        <w:noProof/>
      </w:rPr>
    </w:sdtEndPr>
    <w:sdtContent>
      <w:p w:rsidR="009D7846" w:rsidRDefault="009D7846">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9D7846" w:rsidRDefault="009D7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828535"/>
      <w:docPartObj>
        <w:docPartGallery w:val="Page Numbers (Bottom of Page)"/>
        <w:docPartUnique/>
      </w:docPartObj>
    </w:sdtPr>
    <w:sdtEndPr>
      <w:rPr>
        <w:noProof/>
      </w:rPr>
    </w:sdtEndPr>
    <w:sdtContent>
      <w:p w:rsidR="009D7846" w:rsidRDefault="009D7846">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9D7846" w:rsidRDefault="009D7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807" w:rsidRDefault="00FD1807">
      <w:r>
        <w:separator/>
      </w:r>
    </w:p>
  </w:footnote>
  <w:footnote w:type="continuationSeparator" w:id="0">
    <w:p w:rsidR="00FD1807" w:rsidRDefault="00FD18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3pt;height:3pt;visibility:visible;mso-wrap-style:square" o:bullet="t">
        <v:imagedata r:id="rId1" o:title=""/>
      </v:shape>
    </w:pict>
  </w:numPicBullet>
  <w:abstractNum w:abstractNumId="0" w15:restartNumberingAfterBreak="0">
    <w:nsid w:val="04710A32"/>
    <w:multiLevelType w:val="hybridMultilevel"/>
    <w:tmpl w:val="8E96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97E15"/>
    <w:multiLevelType w:val="hybridMultilevel"/>
    <w:tmpl w:val="8C2C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810B8"/>
    <w:multiLevelType w:val="multilevel"/>
    <w:tmpl w:val="175A3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BA262E"/>
    <w:multiLevelType w:val="hybridMultilevel"/>
    <w:tmpl w:val="C95201F4"/>
    <w:lvl w:ilvl="0" w:tplc="390276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66931"/>
    <w:multiLevelType w:val="hybridMultilevel"/>
    <w:tmpl w:val="41DAB162"/>
    <w:lvl w:ilvl="0" w:tplc="33EAFF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65E0B"/>
    <w:multiLevelType w:val="hybridMultilevel"/>
    <w:tmpl w:val="30E4FE96"/>
    <w:lvl w:ilvl="0" w:tplc="22C42E08">
      <w:start w:val="1"/>
      <w:numFmt w:val="bullet"/>
      <w:lvlText w:val=""/>
      <w:lvlJc w:val="left"/>
      <w:pPr>
        <w:ind w:left="720" w:hanging="360"/>
      </w:pPr>
      <w:rPr>
        <w:rFonts w:ascii="Wingdings" w:hAnsi="Wingdings"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D5084"/>
    <w:multiLevelType w:val="hybridMultilevel"/>
    <w:tmpl w:val="502409B8"/>
    <w:lvl w:ilvl="0" w:tplc="319A2D66">
      <w:start w:val="1"/>
      <w:numFmt w:val="bullet"/>
      <w:lvlText w:val=""/>
      <w:lvlPicBulletId w:val="0"/>
      <w:lvlJc w:val="left"/>
      <w:pPr>
        <w:tabs>
          <w:tab w:val="num" w:pos="720"/>
        </w:tabs>
        <w:ind w:left="720" w:hanging="360"/>
      </w:pPr>
      <w:rPr>
        <w:rFonts w:ascii="Symbol" w:hAnsi="Symbol" w:hint="default"/>
      </w:rPr>
    </w:lvl>
    <w:lvl w:ilvl="1" w:tplc="28209C3C" w:tentative="1">
      <w:start w:val="1"/>
      <w:numFmt w:val="bullet"/>
      <w:lvlText w:val=""/>
      <w:lvlJc w:val="left"/>
      <w:pPr>
        <w:tabs>
          <w:tab w:val="num" w:pos="1440"/>
        </w:tabs>
        <w:ind w:left="1440" w:hanging="360"/>
      </w:pPr>
      <w:rPr>
        <w:rFonts w:ascii="Symbol" w:hAnsi="Symbol" w:hint="default"/>
      </w:rPr>
    </w:lvl>
    <w:lvl w:ilvl="2" w:tplc="2F2E3CE2" w:tentative="1">
      <w:start w:val="1"/>
      <w:numFmt w:val="bullet"/>
      <w:lvlText w:val=""/>
      <w:lvlJc w:val="left"/>
      <w:pPr>
        <w:tabs>
          <w:tab w:val="num" w:pos="2160"/>
        </w:tabs>
        <w:ind w:left="2160" w:hanging="360"/>
      </w:pPr>
      <w:rPr>
        <w:rFonts w:ascii="Symbol" w:hAnsi="Symbol" w:hint="default"/>
      </w:rPr>
    </w:lvl>
    <w:lvl w:ilvl="3" w:tplc="199CEF02" w:tentative="1">
      <w:start w:val="1"/>
      <w:numFmt w:val="bullet"/>
      <w:lvlText w:val=""/>
      <w:lvlJc w:val="left"/>
      <w:pPr>
        <w:tabs>
          <w:tab w:val="num" w:pos="2880"/>
        </w:tabs>
        <w:ind w:left="2880" w:hanging="360"/>
      </w:pPr>
      <w:rPr>
        <w:rFonts w:ascii="Symbol" w:hAnsi="Symbol" w:hint="default"/>
      </w:rPr>
    </w:lvl>
    <w:lvl w:ilvl="4" w:tplc="AB1CFC8A" w:tentative="1">
      <w:start w:val="1"/>
      <w:numFmt w:val="bullet"/>
      <w:lvlText w:val=""/>
      <w:lvlJc w:val="left"/>
      <w:pPr>
        <w:tabs>
          <w:tab w:val="num" w:pos="3600"/>
        </w:tabs>
        <w:ind w:left="3600" w:hanging="360"/>
      </w:pPr>
      <w:rPr>
        <w:rFonts w:ascii="Symbol" w:hAnsi="Symbol" w:hint="default"/>
      </w:rPr>
    </w:lvl>
    <w:lvl w:ilvl="5" w:tplc="DA7A260A" w:tentative="1">
      <w:start w:val="1"/>
      <w:numFmt w:val="bullet"/>
      <w:lvlText w:val=""/>
      <w:lvlJc w:val="left"/>
      <w:pPr>
        <w:tabs>
          <w:tab w:val="num" w:pos="4320"/>
        </w:tabs>
        <w:ind w:left="4320" w:hanging="360"/>
      </w:pPr>
      <w:rPr>
        <w:rFonts w:ascii="Symbol" w:hAnsi="Symbol" w:hint="default"/>
      </w:rPr>
    </w:lvl>
    <w:lvl w:ilvl="6" w:tplc="9962DBDE" w:tentative="1">
      <w:start w:val="1"/>
      <w:numFmt w:val="bullet"/>
      <w:lvlText w:val=""/>
      <w:lvlJc w:val="left"/>
      <w:pPr>
        <w:tabs>
          <w:tab w:val="num" w:pos="5040"/>
        </w:tabs>
        <w:ind w:left="5040" w:hanging="360"/>
      </w:pPr>
      <w:rPr>
        <w:rFonts w:ascii="Symbol" w:hAnsi="Symbol" w:hint="default"/>
      </w:rPr>
    </w:lvl>
    <w:lvl w:ilvl="7" w:tplc="655A881E" w:tentative="1">
      <w:start w:val="1"/>
      <w:numFmt w:val="bullet"/>
      <w:lvlText w:val=""/>
      <w:lvlJc w:val="left"/>
      <w:pPr>
        <w:tabs>
          <w:tab w:val="num" w:pos="5760"/>
        </w:tabs>
        <w:ind w:left="5760" w:hanging="360"/>
      </w:pPr>
      <w:rPr>
        <w:rFonts w:ascii="Symbol" w:hAnsi="Symbol" w:hint="default"/>
      </w:rPr>
    </w:lvl>
    <w:lvl w:ilvl="8" w:tplc="569C1AF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7B04FD3"/>
    <w:multiLevelType w:val="multilevel"/>
    <w:tmpl w:val="2FD0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152886"/>
    <w:multiLevelType w:val="hybridMultilevel"/>
    <w:tmpl w:val="81D68932"/>
    <w:lvl w:ilvl="0" w:tplc="AD6A55D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83879"/>
    <w:multiLevelType w:val="multilevel"/>
    <w:tmpl w:val="8C94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FF3918"/>
    <w:multiLevelType w:val="hybridMultilevel"/>
    <w:tmpl w:val="095A3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291174"/>
    <w:multiLevelType w:val="hybridMultilevel"/>
    <w:tmpl w:val="9894DE94"/>
    <w:lvl w:ilvl="0" w:tplc="22C42E08">
      <w:start w:val="1"/>
      <w:numFmt w:val="bullet"/>
      <w:lvlText w:val=""/>
      <w:lvlJc w:val="left"/>
      <w:pPr>
        <w:ind w:left="720" w:hanging="360"/>
      </w:pPr>
      <w:rPr>
        <w:rFonts w:ascii="Wingdings" w:hAnsi="Wingdings" w:hint="default"/>
        <w:color w:val="auto"/>
        <w:sz w:val="28"/>
        <w:szCs w:val="28"/>
      </w:rPr>
    </w:lvl>
    <w:lvl w:ilvl="1" w:tplc="5BB0EF98">
      <w:start w:val="1"/>
      <w:numFmt w:val="bullet"/>
      <w:lvlText w:val=""/>
      <w:lvlJc w:val="left"/>
      <w:pPr>
        <w:ind w:left="1440" w:hanging="360"/>
      </w:pPr>
      <w:rPr>
        <w:rFonts w:ascii="Wingdings" w:hAnsi="Wingdings" w:hint="default"/>
        <w:color w:val="auto"/>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84D49"/>
    <w:multiLevelType w:val="hybridMultilevel"/>
    <w:tmpl w:val="58B20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0121B9"/>
    <w:multiLevelType w:val="hybridMultilevel"/>
    <w:tmpl w:val="08C616A2"/>
    <w:lvl w:ilvl="0" w:tplc="D5024A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8104F"/>
    <w:multiLevelType w:val="hybridMultilevel"/>
    <w:tmpl w:val="C3D8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580509"/>
    <w:multiLevelType w:val="multilevel"/>
    <w:tmpl w:val="A71094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B71F3"/>
    <w:multiLevelType w:val="hybridMultilevel"/>
    <w:tmpl w:val="7EAC2938"/>
    <w:lvl w:ilvl="0" w:tplc="A6CEB1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614A3"/>
    <w:multiLevelType w:val="hybridMultilevel"/>
    <w:tmpl w:val="A15E3136"/>
    <w:lvl w:ilvl="0" w:tplc="3E9E84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3A6C9C"/>
    <w:multiLevelType w:val="multilevel"/>
    <w:tmpl w:val="D720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EF34E2"/>
    <w:multiLevelType w:val="hybridMultilevel"/>
    <w:tmpl w:val="15F6EE3A"/>
    <w:lvl w:ilvl="0" w:tplc="22C42E08">
      <w:start w:val="1"/>
      <w:numFmt w:val="bullet"/>
      <w:lvlText w:val=""/>
      <w:lvlJc w:val="left"/>
      <w:pPr>
        <w:ind w:left="1080" w:hanging="360"/>
      </w:pPr>
      <w:rPr>
        <w:rFonts w:ascii="Wingdings" w:hAnsi="Wingdings" w:hint="default"/>
        <w:color w:val="auto"/>
        <w:sz w:val="28"/>
        <w:szCs w:val="28"/>
      </w:rPr>
    </w:lvl>
    <w:lvl w:ilvl="1" w:tplc="22C42E08">
      <w:start w:val="1"/>
      <w:numFmt w:val="bullet"/>
      <w:lvlText w:val=""/>
      <w:lvlJc w:val="left"/>
      <w:pPr>
        <w:ind w:left="1800" w:hanging="360"/>
      </w:pPr>
      <w:rPr>
        <w:rFonts w:ascii="Wingdings" w:hAnsi="Wingdings" w:hint="default"/>
        <w:color w:val="auto"/>
        <w:sz w:val="28"/>
        <w:szCs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717C79"/>
    <w:multiLevelType w:val="hybridMultilevel"/>
    <w:tmpl w:val="457C1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D03FD"/>
    <w:multiLevelType w:val="hybridMultilevel"/>
    <w:tmpl w:val="82D2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EF2464"/>
    <w:multiLevelType w:val="hybridMultilevel"/>
    <w:tmpl w:val="DFD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39340C"/>
    <w:multiLevelType w:val="hybridMultilevel"/>
    <w:tmpl w:val="F5345192"/>
    <w:lvl w:ilvl="0" w:tplc="22C42E08">
      <w:start w:val="1"/>
      <w:numFmt w:val="bullet"/>
      <w:lvlText w:val=""/>
      <w:lvlJc w:val="left"/>
      <w:pPr>
        <w:ind w:left="1080" w:hanging="360"/>
      </w:pPr>
      <w:rPr>
        <w:rFonts w:ascii="Wingdings" w:hAnsi="Wingdings" w:hint="default"/>
        <w:color w:val="auto"/>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1C0FDE"/>
    <w:multiLevelType w:val="hybridMultilevel"/>
    <w:tmpl w:val="D98A42CC"/>
    <w:lvl w:ilvl="0" w:tplc="EC16B3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3D7306"/>
    <w:multiLevelType w:val="hybridMultilevel"/>
    <w:tmpl w:val="0158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E030B"/>
    <w:multiLevelType w:val="hybridMultilevel"/>
    <w:tmpl w:val="413E5700"/>
    <w:lvl w:ilvl="0" w:tplc="EC16B3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C4F71"/>
    <w:multiLevelType w:val="hybridMultilevel"/>
    <w:tmpl w:val="ABE276F6"/>
    <w:lvl w:ilvl="0" w:tplc="842E730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944074"/>
    <w:multiLevelType w:val="hybridMultilevel"/>
    <w:tmpl w:val="3A428830"/>
    <w:lvl w:ilvl="0" w:tplc="A4C8046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62217C"/>
    <w:multiLevelType w:val="hybridMultilevel"/>
    <w:tmpl w:val="84B8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8419F"/>
    <w:multiLevelType w:val="hybridMultilevel"/>
    <w:tmpl w:val="5164FF60"/>
    <w:lvl w:ilvl="0" w:tplc="26D886C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5338C"/>
    <w:multiLevelType w:val="hybridMultilevel"/>
    <w:tmpl w:val="90F4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A056ED"/>
    <w:multiLevelType w:val="hybridMultilevel"/>
    <w:tmpl w:val="F9B2D81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0BA7FB5"/>
    <w:multiLevelType w:val="hybridMultilevel"/>
    <w:tmpl w:val="1352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620593"/>
    <w:multiLevelType w:val="hybridMultilevel"/>
    <w:tmpl w:val="5C104F26"/>
    <w:lvl w:ilvl="0" w:tplc="B014792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6C0CF2"/>
    <w:multiLevelType w:val="hybridMultilevel"/>
    <w:tmpl w:val="42C8663E"/>
    <w:lvl w:ilvl="0" w:tplc="1EFE71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E74EFB"/>
    <w:multiLevelType w:val="hybridMultilevel"/>
    <w:tmpl w:val="FC2AA1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45F6645"/>
    <w:multiLevelType w:val="hybridMultilevel"/>
    <w:tmpl w:val="6766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BE67DF"/>
    <w:multiLevelType w:val="multilevel"/>
    <w:tmpl w:val="5934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616804"/>
    <w:multiLevelType w:val="multilevel"/>
    <w:tmpl w:val="4176A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C17A74"/>
    <w:multiLevelType w:val="hybridMultilevel"/>
    <w:tmpl w:val="E828EDA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1" w15:restartNumberingAfterBreak="0">
    <w:nsid w:val="695664AC"/>
    <w:multiLevelType w:val="hybridMultilevel"/>
    <w:tmpl w:val="BD784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273BD0"/>
    <w:multiLevelType w:val="hybridMultilevel"/>
    <w:tmpl w:val="566A841A"/>
    <w:lvl w:ilvl="0" w:tplc="3954B8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481718"/>
    <w:multiLevelType w:val="hybridMultilevel"/>
    <w:tmpl w:val="49BC2EFC"/>
    <w:lvl w:ilvl="0" w:tplc="6910ED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193DF5"/>
    <w:multiLevelType w:val="hybridMultilevel"/>
    <w:tmpl w:val="63FC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D0FC3"/>
    <w:multiLevelType w:val="hybridMultilevel"/>
    <w:tmpl w:val="19B8F2A8"/>
    <w:lvl w:ilvl="0" w:tplc="50C02B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2"/>
  </w:num>
  <w:num w:numId="3">
    <w:abstractNumId w:val="20"/>
  </w:num>
  <w:num w:numId="4">
    <w:abstractNumId w:val="11"/>
  </w:num>
  <w:num w:numId="5">
    <w:abstractNumId w:val="5"/>
  </w:num>
  <w:num w:numId="6">
    <w:abstractNumId w:val="19"/>
  </w:num>
  <w:num w:numId="7">
    <w:abstractNumId w:val="23"/>
  </w:num>
  <w:num w:numId="8">
    <w:abstractNumId w:val="14"/>
  </w:num>
  <w:num w:numId="9">
    <w:abstractNumId w:val="1"/>
  </w:num>
  <w:num w:numId="10">
    <w:abstractNumId w:val="37"/>
  </w:num>
  <w:num w:numId="11">
    <w:abstractNumId w:val="41"/>
  </w:num>
  <w:num w:numId="12">
    <w:abstractNumId w:val="44"/>
  </w:num>
  <w:num w:numId="13">
    <w:abstractNumId w:val="12"/>
  </w:num>
  <w:num w:numId="14">
    <w:abstractNumId w:val="29"/>
  </w:num>
  <w:num w:numId="15">
    <w:abstractNumId w:val="21"/>
  </w:num>
  <w:num w:numId="16">
    <w:abstractNumId w:val="33"/>
  </w:num>
  <w:num w:numId="17">
    <w:abstractNumId w:val="25"/>
  </w:num>
  <w:num w:numId="18">
    <w:abstractNumId w:val="22"/>
  </w:num>
  <w:num w:numId="19">
    <w:abstractNumId w:val="31"/>
  </w:num>
  <w:num w:numId="20">
    <w:abstractNumId w:val="15"/>
  </w:num>
  <w:num w:numId="21">
    <w:abstractNumId w:val="39"/>
  </w:num>
  <w:num w:numId="22">
    <w:abstractNumId w:val="6"/>
  </w:num>
  <w:num w:numId="23">
    <w:abstractNumId w:val="27"/>
  </w:num>
  <w:num w:numId="24">
    <w:abstractNumId w:val="42"/>
  </w:num>
  <w:num w:numId="25">
    <w:abstractNumId w:val="30"/>
  </w:num>
  <w:num w:numId="26">
    <w:abstractNumId w:val="17"/>
  </w:num>
  <w:num w:numId="27">
    <w:abstractNumId w:val="13"/>
  </w:num>
  <w:num w:numId="28">
    <w:abstractNumId w:val="45"/>
  </w:num>
  <w:num w:numId="29">
    <w:abstractNumId w:val="8"/>
  </w:num>
  <w:num w:numId="30">
    <w:abstractNumId w:val="34"/>
  </w:num>
  <w:num w:numId="31">
    <w:abstractNumId w:val="28"/>
  </w:num>
  <w:num w:numId="32">
    <w:abstractNumId w:val="35"/>
  </w:num>
  <w:num w:numId="33">
    <w:abstractNumId w:val="43"/>
  </w:num>
  <w:num w:numId="34">
    <w:abstractNumId w:val="3"/>
  </w:num>
  <w:num w:numId="35">
    <w:abstractNumId w:val="4"/>
  </w:num>
  <w:num w:numId="36">
    <w:abstractNumId w:val="16"/>
  </w:num>
  <w:num w:numId="37">
    <w:abstractNumId w:val="26"/>
  </w:num>
  <w:num w:numId="38">
    <w:abstractNumId w:val="24"/>
  </w:num>
  <w:num w:numId="39">
    <w:abstractNumId w:val="0"/>
  </w:num>
  <w:num w:numId="40">
    <w:abstractNumId w:val="10"/>
  </w:num>
  <w:num w:numId="41">
    <w:abstractNumId w:val="36"/>
  </w:num>
  <w:num w:numId="42">
    <w:abstractNumId w:val="38"/>
  </w:num>
  <w:num w:numId="43">
    <w:abstractNumId w:val="2"/>
  </w:num>
  <w:num w:numId="44">
    <w:abstractNumId w:val="18"/>
  </w:num>
  <w:num w:numId="45">
    <w:abstractNumId w:val="7"/>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E6E"/>
    <w:rsid w:val="00000C4A"/>
    <w:rsid w:val="00012EAA"/>
    <w:rsid w:val="000209D5"/>
    <w:rsid w:val="00020E32"/>
    <w:rsid w:val="000313CB"/>
    <w:rsid w:val="00034DAA"/>
    <w:rsid w:val="00096F19"/>
    <w:rsid w:val="000A1A2D"/>
    <w:rsid w:val="000C6054"/>
    <w:rsid w:val="000C7620"/>
    <w:rsid w:val="000D1BEF"/>
    <w:rsid w:val="000D7CF1"/>
    <w:rsid w:val="000E40CD"/>
    <w:rsid w:val="00102F54"/>
    <w:rsid w:val="0010712A"/>
    <w:rsid w:val="00107269"/>
    <w:rsid w:val="0012584F"/>
    <w:rsid w:val="00126B84"/>
    <w:rsid w:val="00126EC8"/>
    <w:rsid w:val="00153AD0"/>
    <w:rsid w:val="00157C95"/>
    <w:rsid w:val="001A3880"/>
    <w:rsid w:val="001C23BA"/>
    <w:rsid w:val="001F001F"/>
    <w:rsid w:val="001F46F1"/>
    <w:rsid w:val="00204E5C"/>
    <w:rsid w:val="0020504B"/>
    <w:rsid w:val="00227C62"/>
    <w:rsid w:val="00227E6E"/>
    <w:rsid w:val="00246EDE"/>
    <w:rsid w:val="002479AA"/>
    <w:rsid w:val="00253450"/>
    <w:rsid w:val="002753B1"/>
    <w:rsid w:val="00290676"/>
    <w:rsid w:val="002A1DB2"/>
    <w:rsid w:val="002B24B6"/>
    <w:rsid w:val="002C1F79"/>
    <w:rsid w:val="002D1C8B"/>
    <w:rsid w:val="002F0E7F"/>
    <w:rsid w:val="003077FE"/>
    <w:rsid w:val="00315101"/>
    <w:rsid w:val="00326DB3"/>
    <w:rsid w:val="00333737"/>
    <w:rsid w:val="00345F2F"/>
    <w:rsid w:val="003615F6"/>
    <w:rsid w:val="00361D0C"/>
    <w:rsid w:val="00362775"/>
    <w:rsid w:val="003746D9"/>
    <w:rsid w:val="00375FF6"/>
    <w:rsid w:val="003A581A"/>
    <w:rsid w:val="003C082A"/>
    <w:rsid w:val="003C7597"/>
    <w:rsid w:val="003D4CCC"/>
    <w:rsid w:val="00403120"/>
    <w:rsid w:val="00420A24"/>
    <w:rsid w:val="00421AB5"/>
    <w:rsid w:val="004472B9"/>
    <w:rsid w:val="0046183D"/>
    <w:rsid w:val="0046212D"/>
    <w:rsid w:val="00476775"/>
    <w:rsid w:val="004A0EC2"/>
    <w:rsid w:val="004B3C79"/>
    <w:rsid w:val="004B56A8"/>
    <w:rsid w:val="004D21EB"/>
    <w:rsid w:val="004D42F1"/>
    <w:rsid w:val="004E493E"/>
    <w:rsid w:val="004F09B3"/>
    <w:rsid w:val="005024FC"/>
    <w:rsid w:val="00511413"/>
    <w:rsid w:val="00513ABF"/>
    <w:rsid w:val="005325EF"/>
    <w:rsid w:val="00537C5A"/>
    <w:rsid w:val="005531C7"/>
    <w:rsid w:val="005565A5"/>
    <w:rsid w:val="00563DDB"/>
    <w:rsid w:val="005741A9"/>
    <w:rsid w:val="00583B68"/>
    <w:rsid w:val="00592E7C"/>
    <w:rsid w:val="005932A5"/>
    <w:rsid w:val="005954A8"/>
    <w:rsid w:val="00596290"/>
    <w:rsid w:val="005A137E"/>
    <w:rsid w:val="005A246E"/>
    <w:rsid w:val="005B0EDD"/>
    <w:rsid w:val="005D593A"/>
    <w:rsid w:val="005E2CE5"/>
    <w:rsid w:val="005F17D2"/>
    <w:rsid w:val="005F1871"/>
    <w:rsid w:val="006027EC"/>
    <w:rsid w:val="00605402"/>
    <w:rsid w:val="006122BE"/>
    <w:rsid w:val="00613762"/>
    <w:rsid w:val="00651E06"/>
    <w:rsid w:val="00665BA6"/>
    <w:rsid w:val="006850D5"/>
    <w:rsid w:val="00695A23"/>
    <w:rsid w:val="00697642"/>
    <w:rsid w:val="006A1CEC"/>
    <w:rsid w:val="006B6C08"/>
    <w:rsid w:val="006C33C0"/>
    <w:rsid w:val="006D263A"/>
    <w:rsid w:val="006E3DEB"/>
    <w:rsid w:val="006F3EB4"/>
    <w:rsid w:val="007114E5"/>
    <w:rsid w:val="0073287A"/>
    <w:rsid w:val="00733E3B"/>
    <w:rsid w:val="007345BD"/>
    <w:rsid w:val="00757D52"/>
    <w:rsid w:val="00765027"/>
    <w:rsid w:val="00775860"/>
    <w:rsid w:val="007764AE"/>
    <w:rsid w:val="00785FB8"/>
    <w:rsid w:val="0079239D"/>
    <w:rsid w:val="0079253B"/>
    <w:rsid w:val="007C55AF"/>
    <w:rsid w:val="007C796A"/>
    <w:rsid w:val="007D4060"/>
    <w:rsid w:val="007E0E9F"/>
    <w:rsid w:val="007E2A5E"/>
    <w:rsid w:val="007F33D6"/>
    <w:rsid w:val="007F75B2"/>
    <w:rsid w:val="00835498"/>
    <w:rsid w:val="0084380F"/>
    <w:rsid w:val="00845DD0"/>
    <w:rsid w:val="00863255"/>
    <w:rsid w:val="0087682C"/>
    <w:rsid w:val="00876B5B"/>
    <w:rsid w:val="00890834"/>
    <w:rsid w:val="008A22E8"/>
    <w:rsid w:val="008A7E20"/>
    <w:rsid w:val="008B22E5"/>
    <w:rsid w:val="008B400A"/>
    <w:rsid w:val="008B7886"/>
    <w:rsid w:val="008C42B3"/>
    <w:rsid w:val="008E1E03"/>
    <w:rsid w:val="00900265"/>
    <w:rsid w:val="00904A49"/>
    <w:rsid w:val="00914AF3"/>
    <w:rsid w:val="00931C4D"/>
    <w:rsid w:val="00934E89"/>
    <w:rsid w:val="0094203E"/>
    <w:rsid w:val="009442AF"/>
    <w:rsid w:val="00957A6B"/>
    <w:rsid w:val="00992744"/>
    <w:rsid w:val="00995F14"/>
    <w:rsid w:val="009A3128"/>
    <w:rsid w:val="009A4F07"/>
    <w:rsid w:val="009B1C4A"/>
    <w:rsid w:val="009C0CCD"/>
    <w:rsid w:val="009D0610"/>
    <w:rsid w:val="009D6903"/>
    <w:rsid w:val="009D7846"/>
    <w:rsid w:val="009F377B"/>
    <w:rsid w:val="00A13705"/>
    <w:rsid w:val="00A13FA0"/>
    <w:rsid w:val="00A34863"/>
    <w:rsid w:val="00A53942"/>
    <w:rsid w:val="00A93E8C"/>
    <w:rsid w:val="00AA12B1"/>
    <w:rsid w:val="00AA403F"/>
    <w:rsid w:val="00AA62F5"/>
    <w:rsid w:val="00AA6B0C"/>
    <w:rsid w:val="00AC096A"/>
    <w:rsid w:val="00AC3D31"/>
    <w:rsid w:val="00AC4315"/>
    <w:rsid w:val="00AE50D2"/>
    <w:rsid w:val="00B17AF6"/>
    <w:rsid w:val="00B2068F"/>
    <w:rsid w:val="00B25BE6"/>
    <w:rsid w:val="00B336E6"/>
    <w:rsid w:val="00B418A7"/>
    <w:rsid w:val="00B53CD6"/>
    <w:rsid w:val="00B54B44"/>
    <w:rsid w:val="00B56790"/>
    <w:rsid w:val="00B86B63"/>
    <w:rsid w:val="00BA1577"/>
    <w:rsid w:val="00BB23FE"/>
    <w:rsid w:val="00BB50CB"/>
    <w:rsid w:val="00BD2F62"/>
    <w:rsid w:val="00BE3EBF"/>
    <w:rsid w:val="00BF52FA"/>
    <w:rsid w:val="00C01DB8"/>
    <w:rsid w:val="00C24CE9"/>
    <w:rsid w:val="00C24E18"/>
    <w:rsid w:val="00C347CC"/>
    <w:rsid w:val="00C369C6"/>
    <w:rsid w:val="00C41CCD"/>
    <w:rsid w:val="00C43925"/>
    <w:rsid w:val="00C75A44"/>
    <w:rsid w:val="00C75E8A"/>
    <w:rsid w:val="00CB42D5"/>
    <w:rsid w:val="00CB4D50"/>
    <w:rsid w:val="00CD3D7C"/>
    <w:rsid w:val="00CE0675"/>
    <w:rsid w:val="00D24EBE"/>
    <w:rsid w:val="00D25D90"/>
    <w:rsid w:val="00D40C97"/>
    <w:rsid w:val="00D47E13"/>
    <w:rsid w:val="00D64890"/>
    <w:rsid w:val="00D64F13"/>
    <w:rsid w:val="00D9148E"/>
    <w:rsid w:val="00DA0600"/>
    <w:rsid w:val="00DA4838"/>
    <w:rsid w:val="00DA5274"/>
    <w:rsid w:val="00DA5FE6"/>
    <w:rsid w:val="00DB3E5B"/>
    <w:rsid w:val="00DB4786"/>
    <w:rsid w:val="00DB4B8B"/>
    <w:rsid w:val="00DC05AB"/>
    <w:rsid w:val="00DC371C"/>
    <w:rsid w:val="00DC7F90"/>
    <w:rsid w:val="00DF58FF"/>
    <w:rsid w:val="00E078DE"/>
    <w:rsid w:val="00E11093"/>
    <w:rsid w:val="00E17695"/>
    <w:rsid w:val="00E26A51"/>
    <w:rsid w:val="00E55D13"/>
    <w:rsid w:val="00E57E6C"/>
    <w:rsid w:val="00E663DE"/>
    <w:rsid w:val="00E67E4F"/>
    <w:rsid w:val="00E73E23"/>
    <w:rsid w:val="00E748F0"/>
    <w:rsid w:val="00E9337A"/>
    <w:rsid w:val="00E96452"/>
    <w:rsid w:val="00E97F1F"/>
    <w:rsid w:val="00EC1976"/>
    <w:rsid w:val="00EC1AA5"/>
    <w:rsid w:val="00EC4715"/>
    <w:rsid w:val="00EC5E53"/>
    <w:rsid w:val="00ED13B6"/>
    <w:rsid w:val="00EE59B5"/>
    <w:rsid w:val="00EE5F87"/>
    <w:rsid w:val="00F04852"/>
    <w:rsid w:val="00F051EB"/>
    <w:rsid w:val="00F16B40"/>
    <w:rsid w:val="00F214F4"/>
    <w:rsid w:val="00F31C68"/>
    <w:rsid w:val="00F33C4E"/>
    <w:rsid w:val="00F44B71"/>
    <w:rsid w:val="00F7271D"/>
    <w:rsid w:val="00F76185"/>
    <w:rsid w:val="00F814C4"/>
    <w:rsid w:val="00F91612"/>
    <w:rsid w:val="00FA77A1"/>
    <w:rsid w:val="00FC2BFC"/>
    <w:rsid w:val="00FC7E04"/>
    <w:rsid w:val="00FD1807"/>
    <w:rsid w:val="00FF1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415BD"/>
  <w15:docId w15:val="{80F34621-95F4-4485-A7AF-E487FE0AA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E6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84380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4380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84380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E6E"/>
    <w:rPr>
      <w:rFonts w:ascii="Tahoma" w:hAnsi="Tahoma" w:cs="Tahoma"/>
      <w:sz w:val="16"/>
      <w:szCs w:val="16"/>
    </w:rPr>
  </w:style>
  <w:style w:type="character" w:customStyle="1" w:styleId="BalloonTextChar">
    <w:name w:val="Balloon Text Char"/>
    <w:basedOn w:val="DefaultParagraphFont"/>
    <w:link w:val="BalloonText"/>
    <w:uiPriority w:val="99"/>
    <w:semiHidden/>
    <w:rsid w:val="00227E6E"/>
    <w:rPr>
      <w:rFonts w:ascii="Tahoma" w:eastAsia="Times New Roman" w:hAnsi="Tahoma" w:cs="Tahoma"/>
      <w:sz w:val="16"/>
      <w:szCs w:val="16"/>
    </w:rPr>
  </w:style>
  <w:style w:type="character" w:styleId="Hyperlink">
    <w:name w:val="Hyperlink"/>
    <w:basedOn w:val="DefaultParagraphFont"/>
    <w:rsid w:val="00227E6E"/>
    <w:rPr>
      <w:color w:val="0000FF"/>
      <w:u w:val="single"/>
    </w:rPr>
  </w:style>
  <w:style w:type="paragraph" w:styleId="Header">
    <w:name w:val="header"/>
    <w:basedOn w:val="Normal"/>
    <w:link w:val="HeaderChar"/>
    <w:uiPriority w:val="99"/>
    <w:unhideWhenUsed/>
    <w:rsid w:val="00227E6E"/>
    <w:pPr>
      <w:tabs>
        <w:tab w:val="center" w:pos="4680"/>
        <w:tab w:val="right" w:pos="9360"/>
      </w:tabs>
    </w:pPr>
  </w:style>
  <w:style w:type="character" w:customStyle="1" w:styleId="HeaderChar">
    <w:name w:val="Header Char"/>
    <w:basedOn w:val="DefaultParagraphFont"/>
    <w:link w:val="Header"/>
    <w:uiPriority w:val="99"/>
    <w:rsid w:val="00227E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7E6E"/>
    <w:pPr>
      <w:tabs>
        <w:tab w:val="center" w:pos="4680"/>
        <w:tab w:val="right" w:pos="9360"/>
      </w:tabs>
    </w:pPr>
  </w:style>
  <w:style w:type="character" w:customStyle="1" w:styleId="FooterChar">
    <w:name w:val="Footer Char"/>
    <w:basedOn w:val="DefaultParagraphFont"/>
    <w:link w:val="Footer"/>
    <w:uiPriority w:val="99"/>
    <w:rsid w:val="00227E6E"/>
    <w:rPr>
      <w:rFonts w:ascii="Times New Roman" w:eastAsia="Times New Roman" w:hAnsi="Times New Roman" w:cs="Times New Roman"/>
      <w:sz w:val="24"/>
      <w:szCs w:val="24"/>
    </w:rPr>
  </w:style>
  <w:style w:type="paragraph" w:customStyle="1" w:styleId="Default">
    <w:name w:val="Default"/>
    <w:rsid w:val="00227E6E"/>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227E6E"/>
    <w:pPr>
      <w:ind w:left="720"/>
      <w:contextualSpacing/>
    </w:pPr>
  </w:style>
  <w:style w:type="paragraph" w:styleId="NormalWeb">
    <w:name w:val="Normal (Web)"/>
    <w:basedOn w:val="Normal"/>
    <w:uiPriority w:val="99"/>
    <w:semiHidden/>
    <w:unhideWhenUsed/>
    <w:rsid w:val="00D47E13"/>
    <w:pPr>
      <w:spacing w:before="100" w:beforeAutospacing="1" w:after="100" w:afterAutospacing="1"/>
    </w:pPr>
  </w:style>
  <w:style w:type="character" w:customStyle="1" w:styleId="apple-converted-space">
    <w:name w:val="apple-converted-space"/>
    <w:basedOn w:val="DefaultParagraphFont"/>
    <w:rsid w:val="00D47E13"/>
  </w:style>
  <w:style w:type="character" w:styleId="FollowedHyperlink">
    <w:name w:val="FollowedHyperlink"/>
    <w:basedOn w:val="DefaultParagraphFont"/>
    <w:uiPriority w:val="99"/>
    <w:semiHidden/>
    <w:unhideWhenUsed/>
    <w:rsid w:val="006B6C08"/>
    <w:rPr>
      <w:color w:val="800080" w:themeColor="followedHyperlink"/>
      <w:u w:val="single"/>
    </w:rPr>
  </w:style>
  <w:style w:type="character" w:customStyle="1" w:styleId="Heading2Char">
    <w:name w:val="Heading 2 Char"/>
    <w:basedOn w:val="DefaultParagraphFont"/>
    <w:link w:val="Heading2"/>
    <w:uiPriority w:val="9"/>
    <w:rsid w:val="0084380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380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4380F"/>
    <w:rPr>
      <w:rFonts w:ascii="Times New Roman" w:eastAsia="Times New Roman" w:hAnsi="Times New Roman" w:cs="Times New Roman"/>
      <w:b/>
      <w:bCs/>
      <w:sz w:val="24"/>
      <w:szCs w:val="24"/>
    </w:rPr>
  </w:style>
  <w:style w:type="character" w:styleId="Strong">
    <w:name w:val="Strong"/>
    <w:basedOn w:val="DefaultParagraphFont"/>
    <w:uiPriority w:val="22"/>
    <w:qFormat/>
    <w:rsid w:val="0084380F"/>
    <w:rPr>
      <w:b/>
      <w:bCs/>
    </w:rPr>
  </w:style>
  <w:style w:type="character" w:styleId="Emphasis">
    <w:name w:val="Emphasis"/>
    <w:basedOn w:val="DefaultParagraphFont"/>
    <w:uiPriority w:val="20"/>
    <w:qFormat/>
    <w:rsid w:val="0084380F"/>
    <w:rPr>
      <w:i/>
      <w:iCs/>
    </w:rPr>
  </w:style>
  <w:style w:type="paragraph" w:styleId="NoSpacing">
    <w:name w:val="No Spacing"/>
    <w:uiPriority w:val="1"/>
    <w:qFormat/>
    <w:rsid w:val="000209D5"/>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E4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44537">
      <w:bodyDiv w:val="1"/>
      <w:marLeft w:val="0"/>
      <w:marRight w:val="0"/>
      <w:marTop w:val="0"/>
      <w:marBottom w:val="0"/>
      <w:divBdr>
        <w:top w:val="none" w:sz="0" w:space="0" w:color="auto"/>
        <w:left w:val="none" w:sz="0" w:space="0" w:color="auto"/>
        <w:bottom w:val="none" w:sz="0" w:space="0" w:color="auto"/>
        <w:right w:val="none" w:sz="0" w:space="0" w:color="auto"/>
      </w:divBdr>
      <w:divsChild>
        <w:div w:id="447613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78138881">
      <w:bodyDiv w:val="1"/>
      <w:marLeft w:val="0"/>
      <w:marRight w:val="0"/>
      <w:marTop w:val="0"/>
      <w:marBottom w:val="0"/>
      <w:divBdr>
        <w:top w:val="none" w:sz="0" w:space="0" w:color="auto"/>
        <w:left w:val="none" w:sz="0" w:space="0" w:color="auto"/>
        <w:bottom w:val="none" w:sz="0" w:space="0" w:color="auto"/>
        <w:right w:val="none" w:sz="0" w:space="0" w:color="auto"/>
      </w:divBdr>
    </w:div>
    <w:div w:id="1129012315">
      <w:bodyDiv w:val="1"/>
      <w:marLeft w:val="0"/>
      <w:marRight w:val="0"/>
      <w:marTop w:val="0"/>
      <w:marBottom w:val="0"/>
      <w:divBdr>
        <w:top w:val="none" w:sz="0" w:space="0" w:color="auto"/>
        <w:left w:val="none" w:sz="0" w:space="0" w:color="auto"/>
        <w:bottom w:val="none" w:sz="0" w:space="0" w:color="auto"/>
        <w:right w:val="none" w:sz="0" w:space="0" w:color="auto"/>
      </w:divBdr>
    </w:div>
    <w:div w:id="1289355335">
      <w:bodyDiv w:val="1"/>
      <w:marLeft w:val="0"/>
      <w:marRight w:val="0"/>
      <w:marTop w:val="0"/>
      <w:marBottom w:val="0"/>
      <w:divBdr>
        <w:top w:val="none" w:sz="0" w:space="0" w:color="auto"/>
        <w:left w:val="none" w:sz="0" w:space="0" w:color="auto"/>
        <w:bottom w:val="none" w:sz="0" w:space="0" w:color="auto"/>
        <w:right w:val="none" w:sz="0" w:space="0" w:color="auto"/>
      </w:divBdr>
    </w:div>
    <w:div w:id="199533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ulletin.miami.edu/general-university-information/undergraduate-policies-and-procedures/grades/" TargetMode="External"/><Relationship Id="rId21" Type="http://schemas.openxmlformats.org/officeDocument/2006/relationships/hyperlink" Target="https://umshare.miami.edu/web/wda/deanstudents/pdf/undergrad_honorcode.pdf" TargetMode="External"/><Relationship Id="rId42" Type="http://schemas.openxmlformats.org/officeDocument/2006/relationships/hyperlink" Target="http://www.miami.edu/bulletin" TargetMode="External"/><Relationship Id="rId47" Type="http://schemas.openxmlformats.org/officeDocument/2006/relationships/hyperlink" Target="https://camnercenter.miami.edu/tutoring-services/index.html" TargetMode="External"/><Relationship Id="rId63" Type="http://schemas.openxmlformats.org/officeDocument/2006/relationships/hyperlink" Target="mailto:ofas@miami.edu" TargetMode="External"/><Relationship Id="rId68" Type="http://schemas.openxmlformats.org/officeDocument/2006/relationships/hyperlink" Target="mailto:disabilityservices@miami.ed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vxo46\Documents\K.jacks@miami.edu" TargetMode="External"/><Relationship Id="rId29" Type="http://schemas.openxmlformats.org/officeDocument/2006/relationships/hyperlink" Target="http://bulletin.miami.edu/general-university-information/undergraduate-policies-and-procedures/grades/" TargetMode="External"/><Relationship Id="rId11" Type="http://schemas.openxmlformats.org/officeDocument/2006/relationships/hyperlink" Target="mailto:Pdriscoll@miami.edu" TargetMode="External"/><Relationship Id="rId24" Type="http://schemas.openxmlformats.org/officeDocument/2006/relationships/hyperlink" Target="http://bulletin.miami.edu/general-university-information/undergraduate-policies-and-procedures/grades/" TargetMode="External"/><Relationship Id="rId32" Type="http://schemas.openxmlformats.org/officeDocument/2006/relationships/hyperlink" Target="http://bulletin.miami.edu/general-university-information/undergraduate-policies-and-procedures/student-status/" TargetMode="External"/><Relationship Id="rId37" Type="http://schemas.openxmlformats.org/officeDocument/2006/relationships/hyperlink" Target="http://bulletin.miami.edu/undergraduate-academic-programs/music/" TargetMode="External"/><Relationship Id="rId40" Type="http://schemas.openxmlformats.org/officeDocument/2006/relationships/hyperlink" Target="https://umshare.miami.edu/web/wda/frost/students-info-bar/SpecialProjectsGuidelinesRevised.pdf" TargetMode="External"/><Relationship Id="rId45" Type="http://schemas.openxmlformats.org/officeDocument/2006/relationships/hyperlink" Target="https://registrar.miami.edu/dates-and-deadlines/academic-calendars/index.html" TargetMode="External"/><Relationship Id="rId53" Type="http://schemas.openxmlformats.org/officeDocument/2006/relationships/hyperlink" Target="https://registrar.miami.edu/index.html" TargetMode="External"/><Relationship Id="rId58" Type="http://schemas.openxmlformats.org/officeDocument/2006/relationships/hyperlink" Target="http://www.miami.edu/bulletin" TargetMode="External"/><Relationship Id="rId66" Type="http://schemas.openxmlformats.org/officeDocument/2006/relationships/hyperlink" Target="http://www.miami.edu/ose" TargetMode="External"/><Relationship Id="rId5" Type="http://schemas.openxmlformats.org/officeDocument/2006/relationships/webSettings" Target="webSettings.xml"/><Relationship Id="rId61" Type="http://schemas.openxmlformats.org/officeDocument/2006/relationships/hyperlink" Target="mailto:saccounts@miami.edu" TargetMode="External"/><Relationship Id="rId19" Type="http://schemas.openxmlformats.org/officeDocument/2006/relationships/footer" Target="footer1.xml"/><Relationship Id="rId14" Type="http://schemas.openxmlformats.org/officeDocument/2006/relationships/hyperlink" Target="mailto:Kmaharaj@miami.edu" TargetMode="External"/><Relationship Id="rId22" Type="http://schemas.openxmlformats.org/officeDocument/2006/relationships/hyperlink" Target="http://bulletin.miami.edu/general-university-information/undergraduate-policies-and-procedures/honors-program/" TargetMode="External"/><Relationship Id="rId27" Type="http://schemas.openxmlformats.org/officeDocument/2006/relationships/hyperlink" Target="http://bulletin.miami.edu/general-university-information/undergraduate-policies-and-procedures/grades/" TargetMode="External"/><Relationship Id="rId30" Type="http://schemas.openxmlformats.org/officeDocument/2006/relationships/hyperlink" Target="http://bulletin.miami.edu/general-university-information/university-policies/course-information/" TargetMode="External"/><Relationship Id="rId35" Type="http://schemas.openxmlformats.org/officeDocument/2006/relationships/hyperlink" Target="http://bulletin.miami.edu/general-university-information/university-policies/course-information/" TargetMode="External"/><Relationship Id="rId43" Type="http://schemas.openxmlformats.org/officeDocument/2006/relationships/image" Target="media/image4.emf"/><Relationship Id="rId48" Type="http://schemas.openxmlformats.org/officeDocument/2006/relationships/hyperlink" Target="https://finaid.miami.edu/index.html" TargetMode="External"/><Relationship Id="rId56" Type="http://schemas.openxmlformats.org/officeDocument/2006/relationships/hyperlink" Target="http://www.miami.edu/index.php/registrar/calendar" TargetMode="External"/><Relationship Id="rId64" Type="http://schemas.openxmlformats.org/officeDocument/2006/relationships/hyperlink" Target="http://www.miami.edu/ofas" TargetMode="External"/><Relationship Id="rId69" Type="http://schemas.openxmlformats.org/officeDocument/2006/relationships/image" Target="media/image6.jpeg"/><Relationship Id="rId8" Type="http://schemas.openxmlformats.org/officeDocument/2006/relationships/image" Target="media/image2.jpeg"/><Relationship Id="rId51" Type="http://schemas.openxmlformats.org/officeDocument/2006/relationships/hyperlink" Target="http://bulletin.miami.ed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herrera@miami.edu" TargetMode="External"/><Relationship Id="rId17" Type="http://schemas.openxmlformats.org/officeDocument/2006/relationships/hyperlink" Target="mailto:I.sheridan@miami.edu" TargetMode="External"/><Relationship Id="rId25" Type="http://schemas.openxmlformats.org/officeDocument/2006/relationships/hyperlink" Target="http://bulletin.miami.edu/general-university-information/undergraduate-policies-and-procedures/grades/" TargetMode="External"/><Relationship Id="rId33" Type="http://schemas.openxmlformats.org/officeDocument/2006/relationships/hyperlink" Target="http://bulletin.miami.edu/general-university-information/university-policies/course-information/" TargetMode="External"/><Relationship Id="rId38" Type="http://schemas.openxmlformats.org/officeDocument/2006/relationships/hyperlink" Target="https://umshare.miami.edu/web/wda/frost/students-info-bar/RequestChangeofMajor-fillable.pdf" TargetMode="External"/><Relationship Id="rId46" Type="http://schemas.openxmlformats.org/officeDocument/2006/relationships/hyperlink" Target="https://ombuds.studentaffairs.miami.edu/index.html" TargetMode="External"/><Relationship Id="rId59" Type="http://schemas.openxmlformats.org/officeDocument/2006/relationships/hyperlink" Target="http://www.fafsa.gov" TargetMode="External"/><Relationship Id="rId67" Type="http://schemas.openxmlformats.org/officeDocument/2006/relationships/image" Target="media/image5.jpeg"/><Relationship Id="rId20" Type="http://schemas.openxmlformats.org/officeDocument/2006/relationships/footer" Target="footer2.xml"/><Relationship Id="rId41" Type="http://schemas.openxmlformats.org/officeDocument/2006/relationships/hyperlink" Target="https://umshare.miami.edu/web/wda/frost/students-info-bar/SpecialProjects-ApprovalForm-Revised-fillable.pdf" TargetMode="External"/><Relationship Id="rId54" Type="http://schemas.openxmlformats.org/officeDocument/2006/relationships/hyperlink" Target="https://registrar.miami.edu/forms-and-services/forms/index.html" TargetMode="External"/><Relationship Id="rId62" Type="http://schemas.openxmlformats.org/officeDocument/2006/relationships/hyperlink" Target="http://www.miami.edu/osas" TargetMode="External"/><Relationship Id="rId7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rivas@miami.edu" TargetMode="External"/><Relationship Id="rId23" Type="http://schemas.openxmlformats.org/officeDocument/2006/relationships/hyperlink" Target="http://bulletin.miami.edu/" TargetMode="External"/><Relationship Id="rId28" Type="http://schemas.openxmlformats.org/officeDocument/2006/relationships/hyperlink" Target="http://bulletin.miami.edu/general-university-information/university-policies/course-information/" TargetMode="External"/><Relationship Id="rId36" Type="http://schemas.openxmlformats.org/officeDocument/2006/relationships/hyperlink" Target="http://bulletin.miami.edu/general-university-information/undergraduate-policies-and-procedures/graduation/" TargetMode="External"/><Relationship Id="rId49" Type="http://schemas.openxmlformats.org/officeDocument/2006/relationships/hyperlink" Target="http://www.miami.edu/reviewmyaid" TargetMode="External"/><Relationship Id="rId57" Type="http://schemas.openxmlformats.org/officeDocument/2006/relationships/hyperlink" Target="http://www.miami.edu/bulletin" TargetMode="External"/><Relationship Id="rId10" Type="http://schemas.openxmlformats.org/officeDocument/2006/relationships/hyperlink" Target="file:///C:\Users\vxo46\AppData\Local\Microsoft\Windows\INetCache\Content.Outlook\A0MRCLUM\Kwilkins@miami.edu" TargetMode="External"/><Relationship Id="rId31" Type="http://schemas.openxmlformats.org/officeDocument/2006/relationships/hyperlink" Target="http://bulletin.miami.edu/general-university-information/university-policies/course-information/" TargetMode="External"/><Relationship Id="rId44" Type="http://schemas.openxmlformats.org/officeDocument/2006/relationships/hyperlink" Target="http://www.math.miami.edu/undergraduate/aleks-math-placement/" TargetMode="External"/><Relationship Id="rId52" Type="http://schemas.openxmlformats.org/officeDocument/2006/relationships/hyperlink" Target="http://www.com.miami.edu/it/recommended-laptops" TargetMode="External"/><Relationship Id="rId60" Type="http://schemas.openxmlformats.org/officeDocument/2006/relationships/hyperlink" Target="http://www.miami.edu/scholarships" TargetMode="External"/><Relationship Id="rId65" Type="http://schemas.openxmlformats.org/officeDocument/2006/relationships/hyperlink" Target="mailto:ose@miami.edu"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Mcastano@miami.edu" TargetMode="External"/><Relationship Id="rId18" Type="http://schemas.openxmlformats.org/officeDocument/2006/relationships/hyperlink" Target="mailto:Vxo46@miami.edu" TargetMode="External"/><Relationship Id="rId39" Type="http://schemas.openxmlformats.org/officeDocument/2006/relationships/hyperlink" Target="http://bulletin.miami.edu/undergraduate-academic-programs/music/" TargetMode="External"/><Relationship Id="rId34" Type="http://schemas.openxmlformats.org/officeDocument/2006/relationships/hyperlink" Target="http://success.miami.edu/" TargetMode="External"/><Relationship Id="rId50" Type="http://schemas.openxmlformats.org/officeDocument/2006/relationships/hyperlink" Target="https://studyabroad.miami.edu/" TargetMode="External"/><Relationship Id="rId55" Type="http://schemas.openxmlformats.org/officeDocument/2006/relationships/hyperlink" Target="http://www.miami.edu/studyabroa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0409DB5-4ABC-4298-9F0F-CC1DFB14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5729</Words>
  <Characters>32659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Castro, Carolyn Marie</dc:creator>
  <cp:lastModifiedBy>Orellana, Vivian D</cp:lastModifiedBy>
  <cp:revision>2</cp:revision>
  <cp:lastPrinted>2015-07-01T16:41:00Z</cp:lastPrinted>
  <dcterms:created xsi:type="dcterms:W3CDTF">2019-10-05T20:10:00Z</dcterms:created>
  <dcterms:modified xsi:type="dcterms:W3CDTF">2019-10-05T20:10:00Z</dcterms:modified>
</cp:coreProperties>
</file>